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F688" w14:textId="77777777" w:rsidR="0091202D" w:rsidRPr="006C0687" w:rsidRDefault="0091202D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1. Vandeninė farmacinė kompozicija, apimanti:</w:t>
      </w:r>
    </w:p>
    <w:p w14:paraId="516EAFF3" w14:textId="35591086" w:rsidR="0091202D" w:rsidRPr="006C0687" w:rsidRDefault="0091202D" w:rsidP="006C0687">
      <w:pPr>
        <w:spacing w:after="0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• 4-((R)-2-{[6-((S)-3-metoksi-pirolidin-1-il)-2-fenil-pirimidin-4-karbonil]-amino}-3-fosfono-propionil)-piperazin-1-karboksirūgšties butilo esterį;</w:t>
      </w:r>
    </w:p>
    <w:p w14:paraId="1E60D060" w14:textId="22A448B4" w:rsidR="0091202D" w:rsidRPr="006C0687" w:rsidRDefault="0091202D" w:rsidP="006C0687">
      <w:pPr>
        <w:spacing w:after="0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• farmaciniu požiūriu priimtiną buferį; ir</w:t>
      </w:r>
    </w:p>
    <w:p w14:paraId="0326B737" w14:textId="77777777" w:rsidR="0091202D" w:rsidRPr="006C0687" w:rsidRDefault="0091202D" w:rsidP="006C0687">
      <w:pPr>
        <w:spacing w:after="0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• vandenį;</w:t>
      </w:r>
    </w:p>
    <w:p w14:paraId="7F4F5F44" w14:textId="77777777" w:rsidR="0091202D" w:rsidRPr="006C0687" w:rsidRDefault="0091202D" w:rsidP="006C0687">
      <w:pPr>
        <w:spacing w:after="0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 xml:space="preserve">kur farmaciniu požiūriu priimtinas buferis yra pasirinktas iš boro rūgšties buferio arba </w:t>
      </w:r>
      <w:proofErr w:type="spellStart"/>
      <w:r w:rsidRPr="006C0687">
        <w:rPr>
          <w:rFonts w:ascii="Helvetica" w:hAnsi="Helvetica"/>
          <w:sz w:val="20"/>
          <w:lang w:val="lt-LT"/>
        </w:rPr>
        <w:t>arginino</w:t>
      </w:r>
      <w:proofErr w:type="spellEnd"/>
      <w:r w:rsidRPr="006C0687">
        <w:rPr>
          <w:rFonts w:ascii="Helvetica" w:hAnsi="Helvetica"/>
          <w:sz w:val="20"/>
          <w:lang w:val="lt-LT"/>
        </w:rPr>
        <w:t xml:space="preserve"> buferio; ir</w:t>
      </w:r>
    </w:p>
    <w:p w14:paraId="2306ACF1" w14:textId="77777777" w:rsidR="0091202D" w:rsidRPr="006C0687" w:rsidRDefault="0091202D" w:rsidP="006C0687">
      <w:pPr>
        <w:spacing w:after="0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kur vandeninės farmacinės kompozicijos pH vertė yra tarp 8,2 ir 12,0.</w:t>
      </w:r>
    </w:p>
    <w:p w14:paraId="5225600F" w14:textId="77777777" w:rsidR="0091202D" w:rsidRPr="006C0687" w:rsidRDefault="0091202D" w:rsidP="006C068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8EBEF63" w14:textId="7EE2F65D" w:rsidR="0091202D" w:rsidRPr="006C0687" w:rsidRDefault="0091202D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2. Vandeninė farmacinė kompozicija pagal 1 punktą, kur 4-((R)-2-{[6-((S)-3-metoksi-pirolidin-1-il)-2-fenil-pirimidin-4-karbonil]-amino}-3-fosfono-propionil)-piperazin-1-karboksirūgšties butilo esterio kiekio, farmaciniu požiūriu priimtino buferio kiekio ir vandens kiekio suma sudaro ne mažiau kaip 95 % vandeninės farmacinės kompozicijos masės.</w:t>
      </w:r>
    </w:p>
    <w:p w14:paraId="47791B10" w14:textId="6BC17627" w:rsidR="00A52362" w:rsidRPr="006C0687" w:rsidRDefault="00A52362" w:rsidP="006C068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3BB6EC3" w14:textId="77777777" w:rsidR="00DB4B3A" w:rsidRPr="006C0687" w:rsidRDefault="00DB4B3A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3. Vandeninė farmacinė kompozicija pagal 1 punktą, iš esmės sudaryta iš:</w:t>
      </w:r>
    </w:p>
    <w:p w14:paraId="4894D2BB" w14:textId="77777777" w:rsidR="00DB4B3A" w:rsidRPr="006C0687" w:rsidRDefault="00DB4B3A" w:rsidP="006C0687">
      <w:pPr>
        <w:spacing w:after="0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• 4-((R)-2-{[6-((S)-3-metoksi-pirolidin-1-il)-2-fenil-pirimidin-4-karbonil]-amino}-3-fosfono-propionil)-piperazin-1-karboksirūgšties butilo esterio, kurio kiekis yra tarp 0,7 ir 7,0 masės %;</w:t>
      </w:r>
    </w:p>
    <w:p w14:paraId="10652A00" w14:textId="77777777" w:rsidR="00DB4B3A" w:rsidRPr="006C0687" w:rsidRDefault="00DB4B3A" w:rsidP="006C0687">
      <w:pPr>
        <w:spacing w:after="0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 xml:space="preserve">• farmaciniu požiūriu priimtino buferio, pasirinkto iš boro rūgšties buferio arba </w:t>
      </w:r>
      <w:proofErr w:type="spellStart"/>
      <w:r w:rsidRPr="006C0687">
        <w:rPr>
          <w:rFonts w:ascii="Helvetica" w:hAnsi="Helvetica"/>
          <w:sz w:val="20"/>
          <w:lang w:val="lt-LT"/>
        </w:rPr>
        <w:t>arginino</w:t>
      </w:r>
      <w:proofErr w:type="spellEnd"/>
      <w:r w:rsidRPr="006C0687">
        <w:rPr>
          <w:rFonts w:ascii="Helvetica" w:hAnsi="Helvetica"/>
          <w:sz w:val="20"/>
          <w:lang w:val="lt-LT"/>
        </w:rPr>
        <w:t xml:space="preserve"> buferio;</w:t>
      </w:r>
    </w:p>
    <w:p w14:paraId="14090237" w14:textId="77777777" w:rsidR="00DB4B3A" w:rsidRPr="006C0687" w:rsidRDefault="00DB4B3A" w:rsidP="006C0687">
      <w:pPr>
        <w:spacing w:after="0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• vandens; ir</w:t>
      </w:r>
    </w:p>
    <w:p w14:paraId="38A6C502" w14:textId="765C9973" w:rsidR="00DB4B3A" w:rsidRPr="006C0687" w:rsidRDefault="00DB4B3A" w:rsidP="006C0687">
      <w:pPr>
        <w:spacing w:after="0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• pasirinktinai, šarminio metalo arba šarminių žemės metalų neorganinės druskos;</w:t>
      </w:r>
    </w:p>
    <w:p w14:paraId="63FC14FE" w14:textId="5977D22D" w:rsidR="0091202D" w:rsidRPr="006C0687" w:rsidRDefault="00DB4B3A" w:rsidP="006C0687">
      <w:pPr>
        <w:spacing w:after="0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kur vandeninės farmacinės kompozicijos pH vertė yra tarp 8,7 ir 9,5.</w:t>
      </w:r>
    </w:p>
    <w:p w14:paraId="64C6FCDC" w14:textId="77777777" w:rsidR="00DB4B3A" w:rsidRPr="006C0687" w:rsidRDefault="00DB4B3A" w:rsidP="006C068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7DE9FF7" w14:textId="58BE47D0" w:rsidR="0091202D" w:rsidRPr="006C0687" w:rsidRDefault="0091202D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4. Vandeninė farmacinė kompozicija pagal bet kurį iš 1 arba 2 punktų, kur 4-((R)-2-{[6-((S)-3-metoksi-pirolidin-1-il)-2-fenil-pirimidin-4-karbonil]-amino}-3-fosfono-propionil)-piperazin-1-karboksirūgšties butilo esterio masės koncentracija vandeninėje farmacinėje kompozicijoje yra tarp 6 mg/</w:t>
      </w:r>
      <w:proofErr w:type="spellStart"/>
      <w:r w:rsidRPr="006C0687">
        <w:rPr>
          <w:rFonts w:ascii="Helvetica" w:hAnsi="Helvetica"/>
          <w:sz w:val="20"/>
          <w:lang w:val="lt-LT"/>
        </w:rPr>
        <w:t>mL</w:t>
      </w:r>
      <w:proofErr w:type="spellEnd"/>
      <w:r w:rsidRPr="006C0687">
        <w:rPr>
          <w:rFonts w:ascii="Helvetica" w:hAnsi="Helvetica"/>
          <w:sz w:val="20"/>
          <w:lang w:val="lt-LT"/>
        </w:rPr>
        <w:t xml:space="preserve"> ir 60 mg/</w:t>
      </w:r>
      <w:proofErr w:type="spellStart"/>
      <w:r w:rsidRPr="006C0687">
        <w:rPr>
          <w:rFonts w:ascii="Helvetica" w:hAnsi="Helvetica"/>
          <w:sz w:val="20"/>
          <w:lang w:val="lt-LT"/>
        </w:rPr>
        <w:t>mL</w:t>
      </w:r>
      <w:proofErr w:type="spellEnd"/>
      <w:r w:rsidRPr="006C0687">
        <w:rPr>
          <w:rFonts w:ascii="Helvetica" w:hAnsi="Helvetica"/>
          <w:sz w:val="20"/>
          <w:lang w:val="lt-LT"/>
        </w:rPr>
        <w:t>.</w:t>
      </w:r>
    </w:p>
    <w:p w14:paraId="7E1BFF7E" w14:textId="77777777" w:rsidR="00A52362" w:rsidRPr="006C0687" w:rsidRDefault="00A52362" w:rsidP="006C068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DC541F8" w14:textId="77777777" w:rsidR="004C65F8" w:rsidRPr="006C0687" w:rsidRDefault="004C65F8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5. Vandeninė farmacinė kompozicija pagal bet kurį iš 1–3 punktų, kur 4-((R)-2-{[6-((S)-3-metoksi-pirolidin-1-il)-2-fenil-pirimidin-4-karbonil]-amino}-3-fosfono-propionil)-piperazin-1-karboksirūgšties butilo esterio masės koncentracija vandeninėje farmacinėje kompozicijoje yra 32 mg/</w:t>
      </w:r>
      <w:proofErr w:type="spellStart"/>
      <w:r w:rsidRPr="006C0687">
        <w:rPr>
          <w:rFonts w:ascii="Helvetica" w:hAnsi="Helvetica"/>
          <w:sz w:val="20"/>
          <w:lang w:val="lt-LT"/>
        </w:rPr>
        <w:t>mL</w:t>
      </w:r>
      <w:proofErr w:type="spellEnd"/>
      <w:r w:rsidRPr="006C0687">
        <w:rPr>
          <w:rFonts w:ascii="Helvetica" w:hAnsi="Helvetica"/>
          <w:sz w:val="20"/>
          <w:lang w:val="lt-LT"/>
        </w:rPr>
        <w:t>.</w:t>
      </w:r>
    </w:p>
    <w:p w14:paraId="4380C02E" w14:textId="77777777" w:rsidR="004C65F8" w:rsidRPr="006C0687" w:rsidRDefault="004C65F8" w:rsidP="006C068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D596C91" w14:textId="77777777" w:rsidR="004C65F8" w:rsidRPr="006C0687" w:rsidRDefault="004C65F8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6. Vandeninė farmacinė kompozicija pagal bet kurį iš 1–5 punktų, kur farmaciniu požiūriu priimtinas buferis yra boro rūgšties buferis.</w:t>
      </w:r>
    </w:p>
    <w:p w14:paraId="2AA6D7EF" w14:textId="77777777" w:rsidR="004C65F8" w:rsidRPr="006C0687" w:rsidRDefault="004C65F8" w:rsidP="006C068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DB6BCD2" w14:textId="77777777" w:rsidR="004C65F8" w:rsidRPr="006C0687" w:rsidRDefault="004C65F8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 xml:space="preserve">7. Vandeninė farmacinė kompozicija pagal bet kurį iš 1–5 punktų, kur farmaciniu požiūriu priimtinas buferis yra </w:t>
      </w:r>
      <w:proofErr w:type="spellStart"/>
      <w:r w:rsidRPr="006C0687">
        <w:rPr>
          <w:rFonts w:ascii="Helvetica" w:hAnsi="Helvetica"/>
          <w:sz w:val="20"/>
          <w:lang w:val="lt-LT"/>
        </w:rPr>
        <w:t>arginino</w:t>
      </w:r>
      <w:proofErr w:type="spellEnd"/>
      <w:r w:rsidRPr="006C0687">
        <w:rPr>
          <w:rFonts w:ascii="Helvetica" w:hAnsi="Helvetica"/>
          <w:sz w:val="20"/>
          <w:lang w:val="lt-LT"/>
        </w:rPr>
        <w:t xml:space="preserve"> buferis.</w:t>
      </w:r>
    </w:p>
    <w:p w14:paraId="4676ABB1" w14:textId="77777777" w:rsidR="004C65F8" w:rsidRPr="006C0687" w:rsidRDefault="004C65F8" w:rsidP="006C068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1A57240" w14:textId="77777777" w:rsidR="004C65F8" w:rsidRPr="006C0687" w:rsidRDefault="004C65F8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8. Vandeninė farmacinė kompozicija pagal bet kurį iš 1–7 punktų, kur vandeninės farmacinės kompozicijos pH vertė yra tarp 8,7 ir 9,5.</w:t>
      </w:r>
    </w:p>
    <w:p w14:paraId="531CEFFE" w14:textId="77777777" w:rsidR="004C65F8" w:rsidRPr="006C0687" w:rsidRDefault="004C65F8" w:rsidP="006C068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84A5646" w14:textId="7D22F46D" w:rsidR="004C65F8" w:rsidRPr="006C0687" w:rsidRDefault="004C65F8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9. Vandeninė farmacinė kompozicija pagal bet kurį iš 1–8 punktų, kur vandeninė farmacinė kompozicija apima natrio chloridą.</w:t>
      </w:r>
    </w:p>
    <w:p w14:paraId="4107E39F" w14:textId="66B4257F" w:rsidR="004C65F8" w:rsidRPr="006C0687" w:rsidRDefault="004C65F8" w:rsidP="006C068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CAA4A77" w14:textId="77777777" w:rsidR="004C65F8" w:rsidRPr="006C0687" w:rsidRDefault="004C65F8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 xml:space="preserve">10. Vandeninė farmacinė kompozicija pagal bet kurį iš 1–9 punktų, kur vandeninės farmacinės kompozicijos </w:t>
      </w:r>
      <w:proofErr w:type="spellStart"/>
      <w:r w:rsidRPr="006C0687">
        <w:rPr>
          <w:rFonts w:ascii="Helvetica" w:hAnsi="Helvetica"/>
          <w:sz w:val="20"/>
          <w:lang w:val="lt-LT"/>
        </w:rPr>
        <w:t>osmoliališkumas</w:t>
      </w:r>
      <w:proofErr w:type="spellEnd"/>
      <w:r w:rsidRPr="006C0687">
        <w:rPr>
          <w:rFonts w:ascii="Helvetica" w:hAnsi="Helvetica"/>
          <w:sz w:val="20"/>
          <w:lang w:val="lt-LT"/>
        </w:rPr>
        <w:t xml:space="preserve"> yra tarp 230 </w:t>
      </w:r>
      <w:proofErr w:type="spellStart"/>
      <w:r w:rsidRPr="006C0687">
        <w:rPr>
          <w:rFonts w:ascii="Helvetica" w:hAnsi="Helvetica"/>
          <w:sz w:val="20"/>
          <w:lang w:val="lt-LT"/>
        </w:rPr>
        <w:t>mOsm</w:t>
      </w:r>
      <w:proofErr w:type="spellEnd"/>
      <w:r w:rsidRPr="006C0687">
        <w:rPr>
          <w:rFonts w:ascii="Helvetica" w:hAnsi="Helvetica"/>
          <w:sz w:val="20"/>
          <w:lang w:val="lt-LT"/>
        </w:rPr>
        <w:t xml:space="preserve">/kg ir 1000 </w:t>
      </w:r>
      <w:proofErr w:type="spellStart"/>
      <w:r w:rsidRPr="006C0687">
        <w:rPr>
          <w:rFonts w:ascii="Helvetica" w:hAnsi="Helvetica"/>
          <w:sz w:val="20"/>
          <w:lang w:val="lt-LT"/>
        </w:rPr>
        <w:t>mOsm</w:t>
      </w:r>
      <w:proofErr w:type="spellEnd"/>
      <w:r w:rsidRPr="006C0687">
        <w:rPr>
          <w:rFonts w:ascii="Helvetica" w:hAnsi="Helvetica"/>
          <w:sz w:val="20"/>
          <w:lang w:val="lt-LT"/>
        </w:rPr>
        <w:t>/kg.</w:t>
      </w:r>
    </w:p>
    <w:p w14:paraId="3BF78E26" w14:textId="77777777" w:rsidR="004C65F8" w:rsidRPr="006C0687" w:rsidRDefault="004C65F8" w:rsidP="006C068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3151642" w14:textId="77777777" w:rsidR="004C65F8" w:rsidRPr="006C0687" w:rsidRDefault="004C65F8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lastRenderedPageBreak/>
        <w:t>11. Talpykla, apimanti vandeninę farmacinę kompoziciją pagal bet kurį iš 1–10 punktų, kur talpykla yra pasirinkta iš buteliuko, ampulės, kasetės arba švirkšto.</w:t>
      </w:r>
    </w:p>
    <w:p w14:paraId="7B039C44" w14:textId="77777777" w:rsidR="004C65F8" w:rsidRPr="006C0687" w:rsidRDefault="004C65F8" w:rsidP="006C068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80F7811" w14:textId="5903A871" w:rsidR="004C65F8" w:rsidRPr="006C0687" w:rsidRDefault="004C65F8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 xml:space="preserve">12. Talpyklos paruošimo būdas pagal 11 punktą, kur vandeninė farmacinė kompozicija yra į išpilstoma į talpyklą naudojant </w:t>
      </w:r>
      <w:proofErr w:type="spellStart"/>
      <w:r w:rsidRPr="006C0687">
        <w:rPr>
          <w:rFonts w:ascii="Helvetica" w:hAnsi="Helvetica"/>
          <w:sz w:val="20"/>
          <w:lang w:val="lt-LT"/>
        </w:rPr>
        <w:t>aseptinį</w:t>
      </w:r>
      <w:proofErr w:type="spellEnd"/>
      <w:r w:rsidRPr="006C0687">
        <w:rPr>
          <w:rFonts w:ascii="Helvetica" w:hAnsi="Helvetica"/>
          <w:sz w:val="20"/>
          <w:lang w:val="lt-LT"/>
        </w:rPr>
        <w:t xml:space="preserve"> apdorojimą.</w:t>
      </w:r>
    </w:p>
    <w:p w14:paraId="4688530D" w14:textId="77777777" w:rsidR="004C65F8" w:rsidRPr="006C0687" w:rsidRDefault="004C65F8" w:rsidP="006C068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F4A2CF5" w14:textId="28C1BA91" w:rsidR="00781C2F" w:rsidRPr="006C0687" w:rsidRDefault="00781C2F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13. Vandeninė farmacinė kompozicija pagal bet kurį iš 1–10 punktų, skirta ligos ar sutrikimo profilaktikai arba gydymui, kur liga arba sutrikimas yra pasirinkti iš ūminių arterinių trombozių arba ūminių veninių trombozių.</w:t>
      </w:r>
    </w:p>
    <w:p w14:paraId="75DF5726" w14:textId="77777777" w:rsidR="004C65F8" w:rsidRPr="006C0687" w:rsidRDefault="004C65F8" w:rsidP="006C068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1DE6847" w14:textId="141F3662" w:rsidR="004C65F8" w:rsidRPr="006C0687" w:rsidRDefault="004C65F8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14. Vandeninė farmacinė kompozicija pagal bet kurį iš 1–10 punktų, skirta ūminio miokardo infarkto profilaktikai arba gydymui.</w:t>
      </w:r>
    </w:p>
    <w:p w14:paraId="24B638D8" w14:textId="77777777" w:rsidR="004C65F8" w:rsidRPr="006C0687" w:rsidRDefault="004C65F8" w:rsidP="006C068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B9C066C" w14:textId="1D83670C" w:rsidR="00A52362" w:rsidRPr="006C0687" w:rsidRDefault="00FF3CF1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15. Vandeninė farmacinė kompozicija pagal bet kurį iš 1–10 punktų, skirta naudoti skubiajam įtariamo ūminio miokardo infarkto gydymui, pacientui ją savarankiškai įsivedant prieš hospitalizaciją.</w:t>
      </w:r>
    </w:p>
    <w:p w14:paraId="5514EDD5" w14:textId="77777777" w:rsidR="00FF3CF1" w:rsidRPr="006C0687" w:rsidRDefault="00FF3CF1" w:rsidP="006C068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73049F6" w14:textId="77777777" w:rsidR="00FE169A" w:rsidRPr="006C0687" w:rsidRDefault="00FF3CF1" w:rsidP="006C068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6C0687">
        <w:rPr>
          <w:rFonts w:ascii="Helvetica" w:hAnsi="Helvetica"/>
          <w:sz w:val="20"/>
          <w:lang w:val="lt-LT"/>
        </w:rPr>
        <w:t>16. Vandeninė farmacinė kompozicija pagal bet kurį iš 1–10 punktų, skirta naudoti pagal bet kurį iš 13–15 punktų, kur vandeninė farmacinė kompozicija yra įvedama ir (arba) turi būti įvedama poodiniu būdu.</w:t>
      </w:r>
    </w:p>
    <w:sectPr w:rsidR="00FE169A" w:rsidRPr="006C0687" w:rsidSect="006C068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9F70" w14:textId="77777777" w:rsidR="00862846" w:rsidRDefault="00862846">
      <w:pPr>
        <w:spacing w:after="0" w:line="240" w:lineRule="auto"/>
      </w:pPr>
      <w:r>
        <w:separator/>
      </w:r>
    </w:p>
  </w:endnote>
  <w:endnote w:type="continuationSeparator" w:id="0">
    <w:p w14:paraId="1E726186" w14:textId="77777777" w:rsidR="00862846" w:rsidRDefault="0086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5D95" w14:textId="77777777" w:rsidR="00862846" w:rsidRDefault="00862846">
      <w:pPr>
        <w:spacing w:after="0" w:line="240" w:lineRule="auto"/>
      </w:pPr>
      <w:r>
        <w:separator/>
      </w:r>
    </w:p>
  </w:footnote>
  <w:footnote w:type="continuationSeparator" w:id="0">
    <w:p w14:paraId="5D9DA356" w14:textId="77777777" w:rsidR="00862846" w:rsidRDefault="00862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4854587">
    <w:abstractNumId w:val="8"/>
  </w:num>
  <w:num w:numId="2" w16cid:durableId="1265114746">
    <w:abstractNumId w:val="6"/>
  </w:num>
  <w:num w:numId="3" w16cid:durableId="684676912">
    <w:abstractNumId w:val="5"/>
  </w:num>
  <w:num w:numId="4" w16cid:durableId="1766724747">
    <w:abstractNumId w:val="4"/>
  </w:num>
  <w:num w:numId="5" w16cid:durableId="930967458">
    <w:abstractNumId w:val="7"/>
  </w:num>
  <w:num w:numId="6" w16cid:durableId="1488008599">
    <w:abstractNumId w:val="3"/>
  </w:num>
  <w:num w:numId="7" w16cid:durableId="376902977">
    <w:abstractNumId w:val="2"/>
  </w:num>
  <w:num w:numId="8" w16cid:durableId="755789876">
    <w:abstractNumId w:val="1"/>
  </w:num>
  <w:num w:numId="9" w16cid:durableId="91385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8E7"/>
    <w:rsid w:val="0015074B"/>
    <w:rsid w:val="0016014A"/>
    <w:rsid w:val="00257E8D"/>
    <w:rsid w:val="0029639D"/>
    <w:rsid w:val="00326914"/>
    <w:rsid w:val="00326F90"/>
    <w:rsid w:val="003940AE"/>
    <w:rsid w:val="004C65F8"/>
    <w:rsid w:val="004F1852"/>
    <w:rsid w:val="0063590D"/>
    <w:rsid w:val="006C0687"/>
    <w:rsid w:val="00734034"/>
    <w:rsid w:val="00781C2F"/>
    <w:rsid w:val="00862846"/>
    <w:rsid w:val="008F375D"/>
    <w:rsid w:val="0091202D"/>
    <w:rsid w:val="00A51F50"/>
    <w:rsid w:val="00A52362"/>
    <w:rsid w:val="00AA1D8D"/>
    <w:rsid w:val="00AF0D68"/>
    <w:rsid w:val="00B47730"/>
    <w:rsid w:val="00B80397"/>
    <w:rsid w:val="00CB0664"/>
    <w:rsid w:val="00D92078"/>
    <w:rsid w:val="00DB4B3A"/>
    <w:rsid w:val="00FC693F"/>
    <w:rsid w:val="00FE169A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B6A4A"/>
  <w14:defaultImageDpi w14:val="300"/>
  <w15:docId w15:val="{61FFA52D-C069-4D2C-AA3B-3BE63E95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430</Words>
  <Characters>3215</Characters>
  <Application>Microsoft Office Word</Application>
  <DocSecurity>0</DocSecurity>
  <Lines>69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Rasa Gurčytė</cp:lastModifiedBy>
  <cp:revision>9</cp:revision>
  <dcterms:created xsi:type="dcterms:W3CDTF">2026-01-06T09:36:00Z</dcterms:created>
  <dcterms:modified xsi:type="dcterms:W3CDTF">2026-01-21T14:05:00Z</dcterms:modified>
  <cp:category/>
</cp:coreProperties>
</file>