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remedy for treating an ovarian estrogen dependent conditions such as endometriosis, uterine leiomyomata, premenstrual syndrome or dysfunctional uterine bleeding involving gonadotropin releasing hormone analog and antiprogestin and providing long term treatment without rapid loss of bone density, as occurs using gonadotropin releasing hormone analogs alone.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