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Horizontalus pagrindas susideda, iš vienos pusės, iš plono pirmo sluoksnio (2) iš visapusiškai lanksčios medžiagos su dideliu atsparumu nusidėvėjimui, turinčio iš esmės pailgintą pagrindo formą ir formuojančio stiprų nešiklį, ir, iš kitos pusės, iš žymiai storesnio antro sluoksnio (3), kuris yra pastoviai prijungtas prie arba sujungtas su nešiklio sluoksniu (2) ir kuris susideda iš poringos arba pūkuotos minkštos medžiagos, skirtos čiužinio dalies formavimui. Čiužinio dalis (3) yra padalijama viena arba keliomis išilginėmis įpjovomis (4, 4') į keletą pailgintų sekcijų (5, 6, 7), kurios laikomos kartu nešančiuoju sluoksniu (2), tiksliau dalimis (8, 8'), formuojančiomis išilgines lenkimo linijas, kurios leidžia sulenkti horizontalų pagrindą į paketą, kuriame dvi čiužinio sekcijos (6, 7) yrasulenkiamos vidun link kitos sekcijos (5), kai atitinkamų sekcijų nešantieji sluoksniai (2) pasukti vienas į kitą.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