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Process for the preparation of 7-hydroxy taxanes of general formula (I) from 7-trialkylsilyl taxanes of general formula (II), wherein R1 is hydrogen, alkoxy, acyloxy or alkoxyacetoxy, and Z is a hydrogen atom or a radical of general formula (III), wherein R2 is a optionally substituted benzyl radical or an R2' - O - CO -radical, wherein R2' is an alkyl, alkenyl, alkynyl, cycloalkyl, cycloalkenyl, bicicloalkyl, optionally substituted phenyl or heterociclyl radical, R3 is an aromatic alkyl, alkenyl, alkynyl, cicloalkyl, phenyl, naphtyl or heterociclyl radical and either R4 is a hydrogen atom and R5 is a hydroxy function protecting `group`, or R4 and R5 together form a saturated 5- or 6-membered heterocyclic ring. In general formula (II), each R, which are the same or different, is an alkyl radical optionally substituted by a phenyl radical.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