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tekstilės pramonės srities ir susijęs su neaustinėmis medžiagomis bei jų gamybos būdais. Naujos neaustinės putliosios medžiagos gali būti naudojamos rūbams, antklodėms, miegmaišiams siūti, baldams gaminti, filtrams ir abrazyvinėms medžiagoms gaminti.@Patentuojamo išradimo tikslas - gamybos technologijos nekenksmingumas ir supaprastinimas, išsaugant gatavos medžiagos savybes.@Nauja siūloma neaustinė putlioji medžiaga susideda iš poliesterinio pluošto, kurio linijinis tankis 0,17 - 2,0 teks, ir bikomponentinio poliesterinio pluošto, kurio linijinis tankis 0,3 - 1,0 teks, mišinio, esant atitinkamų pluoštų masių santykiui nuo 50 : 50 iki 90 : 10 ir esant pluoštams tarpusavyje surištiems išsilydžiusiu 160-180 °C temperatūroje bikomponentinio poliesterinio pluošto apvalkalu. Neaustinės putliosios medžiagos gamybos būdas apima klodo formavimą iš minėto poliesterinio pluošto ir minėto bikomponentinio poliesterinio pluošto, esant atitinkamų pluoštų masių santykiui nuo 50 : 50 iki 90 : 10, suformuoto klodo džiovinimą 160-180 °C temperatūroje, išlydant bikomponentinio poliesterinio pluošto apvalkalą.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