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degtinės gamybos pramone.@Naujos degtinės ingredientų santykis, kg/1000 dekalitrų, parinktas toks:@cukrus</w:t>
        <w:tab/>
        <w:tab/>
        <w:tab/>
        <w:tab/>
        <w:t>14 - 15,@acto rūgštis (80%)</w:t>
        <w:tab/>
        <w:tab/>
        <w:t>0,3 - 0,5,@spirito ir vandens mišinys</w:t>
        <w:tab/>
        <w:tab/>
        <w:t>likęs kiekis iki 1000 dekalitrų.@Pateiktos degtinės organoleptiniai rodikliai:@stiprumas</w:t>
        <w:tab/>
        <w:tab/>
        <w:tab/>
        <w:t>40%,@spalva</w:t>
        <w:tab/>
        <w:tab/>
        <w:tab/>
        <w:tab/>
        <w:t>bespalvis skystis,@skonis</w:t>
        <w:tab/>
        <w:tab/>
        <w:tab/>
        <w:tab/>
        <w:t>minkštas, be pašalinių tonų,@aromatas</w:t>
        <w:tab/>
        <w:tab/>
        <w:tab/>
        <w:t>charakteringas degtinei.@Degtinė pradėta gaminti pramoniniu būdu akcinėje bendrovėje "Vilniaus degtinė"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