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stiklinių paviršių dekoravimo būdams, tiksliau, veidrodžių su įvairiais dekoratyviniais spalviniais efektais gavimo būdui. Išradimo tikslas - technologinio proceso supaprastinimas, veidrodžių atsparumo drėgmei padidinimas, dekoratyvinių efektų skalės išplėtimas. Tam tikslui piešiniai atliekami atvirkštinėje veidrodžio pusėje smėliasraučiu aparatu pašalinant veidrodinio paviršiaus atspindintį sluoksnį, o apdorotas vietas padengiant nitroceliuliozinėmis emalėmis.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