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statybinių medžiagų pramonei. Išradimo tikslas - šiluminių savybių ir stiprumo charakteristikų pagerinimas. Pareiškiamą medžiagą sudaro sekantys komponentai, mas. %: kalkės 5-71, amorfinis silicio dioksidas 11-25, cementas 0-13, struktūros formavimo priedai (gamtinis gipsas arba fosfogipsas, geležies silicio gamybos atliekos, skystas stiklas, armuojantis plaušas, plastifikatoriai, hidrofobiniai priedai) 0,5-11, pigmentai 0,2-4, vanduo 0-83. Masę sudarančius komponentus maišytuvu sumaišo iki homogeninio mišinio, po to supilsto į formas ir patalpina į šutinimo kamerą arba autoklavą hidroterminiam kietinimui 90-180 °C temperatūroje 3 h. Išimtus iš formų gaminius džiovina 120 °C temperatūroje. Medžiagos (betonai, skiediniai) pasižymi geromis šiluminėmis savybėmis ir stiprumo charakteristikomis.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