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1842" w14:textId="174B4B63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1. (s)-4-(8-amino-3-(1-(but-2-inoil)pirolidin-2-il)imidazo[1,5-a]pirazin-1-il)-</w:t>
      </w:r>
      <w:r w:rsidR="003B2B23" w:rsidRPr="004A17CA">
        <w:rPr>
          <w:rFonts w:ascii="Helvetica" w:eastAsia="MS Mincho" w:hAnsi="Helvetica" w:cs="Helvetica"/>
          <w:kern w:val="0"/>
          <w:sz w:val="20"/>
          <w14:ligatures w14:val="none"/>
        </w:rPr>
        <w:t>N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-(piridin-2-il)benzamido kristalinė III forma, c h a r a k t e r i z u o j a m a rentgeno spindulių miltelių </w:t>
      </w:r>
      <w:proofErr w:type="spellStart"/>
      <w:r w:rsidR="00455ED9" w:rsidRPr="004A17CA">
        <w:rPr>
          <w:rFonts w:ascii="Helvetica" w:eastAsia="MS Mincho" w:hAnsi="Helvetica" w:cs="Helvetica"/>
          <w:kern w:val="0"/>
          <w:sz w:val="20"/>
          <w14:ligatures w14:val="none"/>
        </w:rPr>
        <w:t>difraktograma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apimančia smailes ties 7,6° ± 0,2° 2θ, 8,5° ± 0,2° 2θ, 12,6° ± 0,2° 2θ, 12,8° ± 0,2° 20, 14,6° ± 0,2° 2θ, 16,8° ± 0,2° 2θ ir 23,2° ± 0,2° 2θ, kur rentgeno spindulių miltelių</w:t>
      </w:r>
      <w:r w:rsidR="00B259DC"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</w:t>
      </w:r>
      <w:proofErr w:type="spellStart"/>
      <w:r w:rsidR="00B259DC" w:rsidRPr="004A17CA">
        <w:rPr>
          <w:rFonts w:ascii="Helvetica" w:eastAsia="MS Mincho" w:hAnsi="Helvetica" w:cs="Helvetica"/>
          <w:kern w:val="0"/>
          <w:sz w:val="20"/>
          <w14:ligatures w14:val="none"/>
        </w:rPr>
        <w:t>difraktograma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buvo gauta naudojant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Cu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-K</w:t>
      </w:r>
      <w:r w:rsidRPr="004A17CA">
        <w:rPr>
          <w:rFonts w:ascii="Helvetica" w:eastAsia="MS Mincho" w:hAnsi="Helvetica" w:cs="Helvetica"/>
          <w:kern w:val="0"/>
          <w:sz w:val="20"/>
          <w:vertAlign w:val="subscript"/>
          <w14:ligatures w14:val="none"/>
        </w:rPr>
        <w:t>α1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spinduliuotės šaltinį.</w:t>
      </w:r>
    </w:p>
    <w:p w14:paraId="3434A363" w14:textId="77777777" w:rsidR="003B2B23" w:rsidRPr="004A17CA" w:rsidRDefault="003B2B23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4443BA83" w14:textId="77777777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2. Kristalinė forma pagal 1 punktą, kur rentgeno spindulių miltelių </w:t>
      </w:r>
      <w:bookmarkStart w:id="0" w:name="_Hlk218276534"/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difraktograma</w:t>
      </w:r>
      <w:bookmarkEnd w:id="0"/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papildomai apima vieną arba daugiau smailių ties 10,4° ± 0,2° 2θ, 17,9° ± 0,2° 2θ, 21,3° ± 0,2° 2θ, 21,7° ± 0,2° 2θ, 23,1° ± 0,2° 2θ, 24,2° ± 0,2° 2θ, 25,2° ± 0,2° 2θ ir 27,0° ± 0,2° 2θ, kur rentgeno spindulių miltelių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difraktograma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buvo gauta naudojant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Cu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-K</w:t>
      </w:r>
      <w:r w:rsidRPr="004A17CA">
        <w:rPr>
          <w:rFonts w:ascii="Helvetica" w:eastAsia="MS Mincho" w:hAnsi="Helvetica" w:cs="Helvetica"/>
          <w:kern w:val="0"/>
          <w:sz w:val="20"/>
          <w:vertAlign w:val="subscript"/>
          <w14:ligatures w14:val="none"/>
        </w:rPr>
        <w:t>α1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spinduliuotės šaltinį.</w:t>
      </w:r>
    </w:p>
    <w:p w14:paraId="75571332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28885CAD" w14:textId="6862A662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3. Kristalinė forma pagal 1 punktą, kur kristalinė forma apima vandenį, kurio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stechiometrija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(S)-4-(8-amino-3-(1-(but-2-inoil)pirolidin-2-il)imidazo[1,5-a]pirazin-1-il)-N-(piridin-2-il)benzamido atžvilgiu yra ekvivalentiška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dihidratui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.</w:t>
      </w:r>
    </w:p>
    <w:p w14:paraId="125827E6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5AFF6E3B" w14:textId="7A26EF94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4. Kristalinė forma pagal 1 punktą, kur kristalinė forma papildomai 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c h a r a k t e r i z u o j a m a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softHyphen/>
        <w:t xml:space="preserve">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Ramano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spektru, apimančiu smailes ties 1668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1609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1562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1535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1494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1450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1350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1324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1306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1264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1245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1190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997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ir 272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.</w:t>
      </w:r>
    </w:p>
    <w:p w14:paraId="1434B8CF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45A29BD7" w14:textId="7C5DAE1A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5. Kristalinė forma pagal 1 punktą, kur kristalinė forma papildomai 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c h a r a k t e r i z u o j a m a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softHyphen/>
        <w:t xml:space="preserve"> 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infraraudonųjų spindulių spektru, apimančiu vieną arba daugiau smailių ties 3446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2248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1667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1592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1531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1504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1428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1349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1305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1243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1189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1158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1089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1001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896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862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829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780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759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736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ir 699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.</w:t>
      </w:r>
    </w:p>
    <w:p w14:paraId="0A415B41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08567F6B" w14:textId="29F0370F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6. Kristalinė forma pagal 1 punktą, kur kristalinė forma 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c h a r a k t e r i z u o j a m a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softHyphen/>
        <w:t xml:space="preserve"> 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DSC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termograma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, apimančia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endotermin</w:t>
      </w:r>
      <w:r w:rsidR="00341582" w:rsidRPr="004A17CA">
        <w:rPr>
          <w:rFonts w:ascii="Helvetica" w:eastAsia="MS Mincho" w:hAnsi="Helvetica" w:cs="Helvetica"/>
          <w:kern w:val="0"/>
          <w:sz w:val="20"/>
          <w14:ligatures w14:val="none"/>
        </w:rPr>
        <w:t>ę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</w:t>
      </w:r>
      <w:r w:rsidR="00341582" w:rsidRPr="004A17CA">
        <w:rPr>
          <w:rFonts w:ascii="Helvetica" w:eastAsia="MS Mincho" w:hAnsi="Helvetica" w:cs="Helvetica"/>
          <w:kern w:val="0"/>
          <w:sz w:val="20"/>
          <w14:ligatures w14:val="none"/>
        </w:rPr>
        <w:t>smailę ties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215 °C.</w:t>
      </w:r>
    </w:p>
    <w:p w14:paraId="7962E530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61FF60EA" w14:textId="77777777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7. Kristalinė forma pagal 8 punktą, kur DSC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termograma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papildomai apima egzoterminę smailę ties 147°C.</w:t>
      </w:r>
    </w:p>
    <w:p w14:paraId="2EEF2C98" w14:textId="77777777" w:rsidR="004A17CA" w:rsidRPr="004A17CA" w:rsidRDefault="004A17CA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37349028" w14:textId="23218961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8. Kristalinė forma pagal 1 punktą, kur kristalinė forma papildomai c h a r a k t e r i 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z 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u o j a m a bent dviem iš šių:</w:t>
      </w:r>
    </w:p>
    <w:p w14:paraId="768B1423" w14:textId="68C0C3E3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a.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Ramano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spektru, apimančiu 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>smailes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ties 1668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1609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1562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1535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1494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1450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1350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1324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1306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1264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1245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1190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997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ir 272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;</w:t>
      </w:r>
    </w:p>
    <w:p w14:paraId="5090791A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b. infraraudonųjų spindulių spektru, apimančiu smailes ties 3446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2248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1667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1592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1531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1504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1428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1349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1305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1243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1189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1158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1089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1001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896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862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829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780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759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736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ir 699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; ir</w:t>
      </w:r>
    </w:p>
    <w:p w14:paraId="5182B3FC" w14:textId="3F2E1723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c. DSC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termograma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, apimančia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endotermin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>ę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>smailę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ties 215°C.</w:t>
      </w:r>
    </w:p>
    <w:p w14:paraId="1E3FA6B6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0AEB57A2" w14:textId="1130F45A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lastRenderedPageBreak/>
        <w:t>9. Kristalinė forma pagal 9 punktą, kur kristalinė forma apima vandenį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>, kurio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stechiometrija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(s)-4-(8-amino-3-(1-(but-2-inoil)pirolidin-2-il)imidazo[1,5-a]pirazin-1-il)-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>N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-(piridin-2-il)benzamido atžvilgiu yra ekvivalentiška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dihidratui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.</w:t>
      </w:r>
    </w:p>
    <w:p w14:paraId="564DCA6A" w14:textId="77777777" w:rsidR="00AC01FA" w:rsidRPr="004A17CA" w:rsidRDefault="00AC01FA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2DAF7FD2" w14:textId="5E0F7D56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10. Kristalinė forma pagal 2 punktą, kur kristalinė forma papildomai </w:t>
      </w:r>
      <w:bookmarkStart w:id="1" w:name="_Hlk219125616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c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h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a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r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a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k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t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e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r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i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z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u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o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j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a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m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t> 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a</w:t>
      </w:r>
      <w:r w:rsidR="004A17CA" w:rsidRPr="004A17CA">
        <w:rPr>
          <w:rFonts w:ascii="Helvetica" w:eastAsia="MS Mincho" w:hAnsi="Helvetica" w:cs="Helvetica"/>
          <w:kern w:val="0"/>
          <w:sz w:val="20"/>
          <w14:ligatures w14:val="none"/>
        </w:rPr>
        <w:softHyphen/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</w:t>
      </w:r>
      <w:bookmarkEnd w:id="1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bent dviem iš šių:</w:t>
      </w:r>
    </w:p>
    <w:p w14:paraId="40C76CF6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a.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Ramano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spektru, apimančiu smailes ties 1668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1609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1562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1535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1494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1450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1350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1324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1306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1264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1245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1190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997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ir 272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;</w:t>
      </w:r>
    </w:p>
    <w:p w14:paraId="3DABFE42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b. infraraudonųjų spindulių spektru, apimančiu smailes ties 3446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2248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1667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1592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1531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1504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1428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1349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1305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1243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1189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1158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1089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1001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896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862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829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780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759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736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ir 699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± 4 cm</w:t>
      </w:r>
      <w:r w:rsidRPr="004A17CA">
        <w:rPr>
          <w:rFonts w:ascii="Helvetica" w:eastAsia="MS Mincho" w:hAnsi="Helvetica" w:cs="Helvetica"/>
          <w:kern w:val="0"/>
          <w:sz w:val="20"/>
          <w:vertAlign w:val="superscript"/>
          <w14:ligatures w14:val="none"/>
        </w:rPr>
        <w:t>-1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; ir</w:t>
      </w:r>
    </w:p>
    <w:p w14:paraId="0A4606E4" w14:textId="2B49F121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c. DSK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termograma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, apimančia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endotermin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>ę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>smailę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ties 215°C.</w:t>
      </w:r>
    </w:p>
    <w:p w14:paraId="3B83154C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2ED4CE7D" w14:textId="6B8A0E44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11. Kristalinė forma pagal 11 punktą, kur kristalinė forma apima vandenį, kurio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stechiometrija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(s)-4-(8-amino-3-(1-(but-2-inoil)pirolidin-2-il)imidazo[1,5-a]pirazin-1-il)-</w:t>
      </w:r>
      <w:r w:rsidR="00AC01FA" w:rsidRPr="004A17CA">
        <w:rPr>
          <w:rFonts w:ascii="Helvetica" w:eastAsia="MS Mincho" w:hAnsi="Helvetica" w:cs="Helvetica"/>
          <w:kern w:val="0"/>
          <w:sz w:val="20"/>
          <w14:ligatures w14:val="none"/>
        </w:rPr>
        <w:t>N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-(piridin-2-il)benzamido atžvilgiu yra ekvivalentiška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dihidratui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.</w:t>
      </w:r>
    </w:p>
    <w:p w14:paraId="35026EFF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39690175" w14:textId="77777777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12. Farmacinė kompozicija, apimanti kristalinę formą pagal 1 punktą ir bent vieną farmaciniu požiūriu priimtiną pagalbinę medžiagą.</w:t>
      </w:r>
    </w:p>
    <w:p w14:paraId="0C69B0A9" w14:textId="77777777" w:rsidR="00F5687C" w:rsidRPr="004A17CA" w:rsidRDefault="00F5687C" w:rsidP="004A17CA">
      <w:pPr>
        <w:spacing w:after="0" w:line="360" w:lineRule="auto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</w:p>
    <w:p w14:paraId="4DAAFDFD" w14:textId="537A8E48" w:rsidR="00F5687C" w:rsidRPr="004A17CA" w:rsidRDefault="00F5687C" w:rsidP="004A17CA">
      <w:pPr>
        <w:spacing w:after="0" w:line="360" w:lineRule="auto"/>
        <w:ind w:firstLine="567"/>
        <w:jc w:val="both"/>
        <w:rPr>
          <w:rFonts w:ascii="Helvetica" w:eastAsia="MS Mincho" w:hAnsi="Helvetica" w:cs="Helvetica"/>
          <w:kern w:val="0"/>
          <w:sz w:val="20"/>
          <w14:ligatures w14:val="none"/>
        </w:rPr>
      </w:pP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13. Farmacinė kompozicija pagal 12 punktą, skirta naudoti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hiperproliferacin</w:t>
      </w:r>
      <w:r w:rsidR="002F7BC1" w:rsidRPr="004A17CA">
        <w:rPr>
          <w:rFonts w:ascii="Helvetica" w:eastAsia="MS Mincho" w:hAnsi="Helvetica" w:cs="Helvetica"/>
          <w:kern w:val="0"/>
          <w:sz w:val="20"/>
          <w14:ligatures w14:val="none"/>
        </w:rPr>
        <w:t>ės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lig</w:t>
      </w:r>
      <w:r w:rsidR="002F7BC1" w:rsidRPr="004A17CA">
        <w:rPr>
          <w:rFonts w:ascii="Helvetica" w:eastAsia="MS Mincho" w:hAnsi="Helvetica" w:cs="Helvetica"/>
          <w:kern w:val="0"/>
          <w:sz w:val="20"/>
          <w14:ligatures w14:val="none"/>
        </w:rPr>
        <w:t>os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, parinkt</w:t>
      </w:r>
      <w:r w:rsidR="002F7BC1" w:rsidRPr="004A17CA">
        <w:rPr>
          <w:rFonts w:ascii="Helvetica" w:eastAsia="MS Mincho" w:hAnsi="Helvetica" w:cs="Helvetica"/>
          <w:kern w:val="0"/>
          <w:sz w:val="20"/>
          <w14:ligatures w14:val="none"/>
        </w:rPr>
        <w:t>os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iš grupės, susidedančios iš lėtinės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limfocitinės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leukemijos, ne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Hodžkino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limfomos, difuzinės didelių B ląstelių limfomos, mantijos ląstelių limfomos, folikulinės limfomos ir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Valdenstriomo</w:t>
      </w:r>
      <w:proofErr w:type="spellEnd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 xml:space="preserve"> </w:t>
      </w:r>
      <w:proofErr w:type="spellStart"/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makroglobulinemijos</w:t>
      </w:r>
      <w:proofErr w:type="spellEnd"/>
      <w:r w:rsidR="002F7BC1" w:rsidRPr="004A17CA">
        <w:rPr>
          <w:rFonts w:ascii="Helvetica" w:eastAsia="MS Mincho" w:hAnsi="Helvetica" w:cs="Helvetica"/>
          <w:kern w:val="0"/>
          <w:sz w:val="20"/>
          <w14:ligatures w14:val="none"/>
        </w:rPr>
        <w:t>, gydymui</w:t>
      </w:r>
      <w:r w:rsidRPr="004A17CA">
        <w:rPr>
          <w:rFonts w:ascii="Helvetica" w:eastAsia="MS Mincho" w:hAnsi="Helvetica" w:cs="Helvetica"/>
          <w:kern w:val="0"/>
          <w:sz w:val="20"/>
          <w14:ligatures w14:val="none"/>
        </w:rPr>
        <w:t>.</w:t>
      </w:r>
    </w:p>
    <w:sectPr w:rsidR="00F5687C" w:rsidRPr="004A17CA" w:rsidSect="004A17C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FEAD" w14:textId="77777777" w:rsidR="004A17CA" w:rsidRDefault="004A17CA" w:rsidP="004A17CA">
      <w:pPr>
        <w:spacing w:after="0" w:line="240" w:lineRule="auto"/>
      </w:pPr>
      <w:r>
        <w:separator/>
      </w:r>
    </w:p>
  </w:endnote>
  <w:endnote w:type="continuationSeparator" w:id="0">
    <w:p w14:paraId="4706B12D" w14:textId="77777777" w:rsidR="004A17CA" w:rsidRDefault="004A17CA" w:rsidP="004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22C4" w14:textId="77777777" w:rsidR="004A17CA" w:rsidRDefault="004A17CA" w:rsidP="004A17CA">
      <w:pPr>
        <w:spacing w:after="0" w:line="240" w:lineRule="auto"/>
      </w:pPr>
      <w:r>
        <w:separator/>
      </w:r>
    </w:p>
  </w:footnote>
  <w:footnote w:type="continuationSeparator" w:id="0">
    <w:p w14:paraId="7E8225F2" w14:textId="77777777" w:rsidR="004A17CA" w:rsidRDefault="004A17CA" w:rsidP="004A17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7C"/>
    <w:rsid w:val="001A6E79"/>
    <w:rsid w:val="002F7BC1"/>
    <w:rsid w:val="00341582"/>
    <w:rsid w:val="00362C3B"/>
    <w:rsid w:val="003B2B23"/>
    <w:rsid w:val="00455ED9"/>
    <w:rsid w:val="004A17CA"/>
    <w:rsid w:val="004A3F3E"/>
    <w:rsid w:val="005739F3"/>
    <w:rsid w:val="005D08A0"/>
    <w:rsid w:val="0063563B"/>
    <w:rsid w:val="006577C4"/>
    <w:rsid w:val="00AC01FA"/>
    <w:rsid w:val="00B259DC"/>
    <w:rsid w:val="00DC13A7"/>
    <w:rsid w:val="00F5687C"/>
    <w:rsid w:val="00F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792A1"/>
  <w15:chartTrackingRefBased/>
  <w15:docId w15:val="{639D08CE-DE66-4680-89F4-CDB9BF46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B2B23"/>
    <w:rPr>
      <w:b/>
      <w:bCs/>
    </w:rPr>
  </w:style>
  <w:style w:type="paragraph" w:styleId="prastasiniatinklio">
    <w:name w:val="Normal (Web)"/>
    <w:basedOn w:val="prastasis"/>
    <w:uiPriority w:val="99"/>
    <w:unhideWhenUsed/>
    <w:rsid w:val="003B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A17C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17CA"/>
  </w:style>
  <w:style w:type="paragraph" w:styleId="Porat">
    <w:name w:val="footer"/>
    <w:basedOn w:val="prastasis"/>
    <w:link w:val="PoratDiagrama"/>
    <w:uiPriority w:val="99"/>
    <w:unhideWhenUsed/>
    <w:rsid w:val="004A17C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991</Words>
  <Characters>4220</Characters>
  <Application>Microsoft Office Word</Application>
  <DocSecurity>0</DocSecurity>
  <Lines>72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7</cp:revision>
  <dcterms:created xsi:type="dcterms:W3CDTF">2026-01-02T16:19:00Z</dcterms:created>
  <dcterms:modified xsi:type="dcterms:W3CDTF">2026-01-12T13:54:00Z</dcterms:modified>
</cp:coreProperties>
</file>