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access gully comprises a pot (702) with an outlet and a dip-tube trap (712) and an upper housing (720) connected to the pot and  comprising an inlet grid (724) and an inlet pipe access (726) in an upper region. The grid is above the dip-tube trap and canbe removed to allow removal of the dip trap, and the inlet pipe access is disposed to one side of the grid, the positions of the grid and inlet pipe access being dictated by the configuration of the upper housing, which has an offset portion accommodating the inlet pipe access. An adjustable bend comprises a series of inter-engaging rings (302) each having a first end portion (308) of a relatively lesser diameter and a second end portion (310) of a relatively greater diameter, arranged such that the first end portion of one ring is slidably received within the second end portion of the next ring, in such a manner as to allow the successive rings to deviate from a coaxial alignment by asymmetric sliding of one ring in another. A clay pipe has a plastics socket fitted to an end thereof and provided with a rib formation which permanently deforms when the socket is placed over the end of a pipe, to securely retain the socket on the pipe.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