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pateikiami junginiai, specifiškai inhibuojantys Faktoriaus Xa aktyvumą. Junginių bendra formulė yra X1-YIR-X2, kurioje X1 yra H, acilas, alkilas, acilalkilas, arilalkilas arba viena ar kelios aminorūgštys, X2 yra modifikuota C-galinė grupė, viena ar kelios karboksilą blokuojančios grupės arba viena ar kelios amonorūgštys ar kitas pakaitas, Y, I ir R yra, atitinkamai, tirozinas, izoleucinas ir argininas, arba į peptidą panašios ar organinės struktūros, turinčios tokį patį funkcinį aktyvumą kaip, atitinkamai, Y, I ir R. Be to, šis išradimas pateikia junginį, kurio bendra formulė yra A1-A2-(A3)m-B, kurioje m yra 0 arba 1. Išradimo junginys gali turėti linijinę arba ciklinę struktūrą iš 2-43 liekanų. Išradimo junginys charakterizuojamas dalinai tuo, kad specifiškai inhibuoja Faktoriaus Xa aktyvumą, jo Ki&lt;100  M, geriausia &lt;2 nM, ir žymiau neinhibuoja kitų proteazių, dalyvaujančių krešėjimo kaskadoje, aktyvumo. Išradime dar pateikiami specifinio Faktoriaus Xa aktyvumo inhibavimo ir kraujo krešėjimo in vitro ir individe inhibavimo būdai, bei Faktoriaus Xa kiekio ir aktyvumo nustatymo būdai.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