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sričiai, būtent parketinių dangų įrengimui.@Išradimo tikslas - sumažinti gamybos darbo sąnaudas ir meninės parketinės dangos detalių linijines bei kampines paklaidas, naudojant skirtingų detalių gaminimui specialius konduktorius.@Geometrinio rašto skydinio meninio parketo gamybos būdas apima parketo detalių gaminimą, jų surinkimą į skydus, panaudojant surinkimo šabloną, fiksavimą prie pagrindo ir gerosios parketo pusės paviršių šlifavimą. Nauja būde yra tai, kad detales apipjauna diskiniu pjūklu, panaudojant konduktorius, kiekvieną iš kurių sudaro nustatytos konfigūracijos tikslių kampų plokštė su ribojančiomis atramomis ir ruošinį fiksuojančiu prispaudikliu, konduktoriaus darbinės briaunos atitinkamų detalės briaunų atžvilgiu paslinktos į detalės vidų atstumu, lygiu atstumui nuo pjovimo disko pjaunančios briaunos iki atraminės liniuotės, pritvirtintos prie diskinio pjūklo lygiagrečiai pjovimo ašiai, darbinės briaunos, ir darbo eigoje konduktorių slenkančiai stumia pagal atraminę liniuotę disko pjūklo link, iš eilės apipjauna visas, išskyrus vieną, ruošinio briaunas.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