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Subalansuotas vibracijos generatorius (1) mechanizmo arba įrengimo (2) sustiprinto rezonanso darbui turi mažiausiai vieną rinkinį nesvyruojančių masių (5, 4, 2), kurios yra pakabintos spyruoklių sistemoje (6), kurioje rezonansinės spyruoklės yra cilindrinės spyruoklės, kurios taip pat palaiko mases. Generatorius turi įtaisytą subalansuotą pavaros sistemą (10, 12, 11). Generatorius yra pakabintas tvirtinimo elementais (9 ,7), turinčiais specialius, reguliuojamus tvirtinimo elementus (8), kurie yra susikabinę su rezonansinėmis spyruoklėmis (6) ir padaryti taip, kad rezonansinės spyruoklės, kai jos sukamos apie jų išilgines ašis (17), gali keisti spyruoklių ilgius.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