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a heat-insulating outer wall for a building (1). The wall comprises an outer cladding layer (3), an outer air gap (5) arranged on the innermost side of this, in communication with the outer air, an on the innermost side of the outer air gap placed insulating layer (6) made of an air-permeable filtering material, an on the innermost side of the insulating layer positioned inner air gap (7) as well as an on the innermost side of this positioned inner cladding layer (8). The inner air gap (7) is, according to the invention, equipped with a partitioning wall (12) which separates the inner air gap into a first part (7a) and a second part (7b). The first part (7a) is closed at the top and at the base is in communication with the second part (7b), which at the top is equipped with an outlet opening (11). Furthermore, the second part (7b) is equipped at the bottom withheating means (13). Airflow-regulating means (15) are positioned in suitable places in the wall in order to limit the airflow in the case of large air pressure differences, respectively prevent airflow through the wall in the direction from the interior of the building towards the outer air.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