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priskirtinas vibracinių įrengimų bei mechanizmų sričiai ir gali būti panaudotas mašinų, prietaisų gamybos, elektrotechnikos, elektronikos ir kitose pramonės šakose.@Išradimas užtikrina pastovų transportuojamų detalių greičio didėjimą lėkštės sraigtiniu lataku, pašalina jų sukibimo galimybę, išplėsdamas vibracinių bunkerių panaudojimo sferą.@Rezultatas pasiekiamas tuo, kad vibracinis bunkeris, turintis lėkštę (1) su spiraliniu lataku (2) ir kūginį dugną (3), turi aukšto bei žemo dažnio virpesių sistemas. Aukšto dažnio virpesių sistema susideda iš aukšto dažnio įtampos generatoriaus (8), aukšto dažnio signalų stiprintuvo (9) ir apatiniame lėkštės (1) spiralinio latako (2) paviršiuje įmontuotų aukšto dažnio virpesių žadintuvų (10). Kiekvienas šių žadintuvų (10) prijungtas prie atskiro aukšto dažnio signalų stiprintuvo (9) išėjimo. Žemo dažnio virpesių sistema susideda iš žemo dažnio įtampos generatoriaus (11) ir žemo dažnio signalų stiprintuvo (12), prijungto prie elektromagnetinio vibratoriaus (4). Aukšto bei žemo dažnio virpesių sistemos tarpusavyje sujungtos komutatoriumi (13).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