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A1DF" w14:textId="5BCC48CC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, tinkama įvedimui į veną arba </w:t>
      </w:r>
      <w:proofErr w:type="spellStart"/>
      <w:r w:rsidRPr="00690FA7">
        <w:rPr>
          <w:rFonts w:ascii="Helvetica" w:hAnsi="Helvetica"/>
          <w:sz w:val="20"/>
          <w:lang w:val="lt-LT"/>
        </w:rPr>
        <w:t>parenteriniam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įvedimui, kuri yra skaidrus vandeninis tirpalas, apimantis:</w:t>
      </w:r>
    </w:p>
    <w:p w14:paraId="4933BEDA" w14:textId="7948C666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(a) 1-(4-{[4-(dimetilamino)piperidin-1-il]karbonil}fenil)-3-[4-(4,6-dimorfolin-4-il-1,3,5-triazin-2-il)fenil]karbamidą arba farmaciniu požiūriu priimtiną organinę arba neorganinę jo druską, kurio tirpalo koncentracija yra bent 6 mg/ml; kur tirpalo koncentracija </w:t>
      </w:r>
      <w:r w:rsidR="00563103" w:rsidRPr="00690FA7">
        <w:rPr>
          <w:rFonts w:ascii="Helvetica" w:hAnsi="Helvetica"/>
          <w:sz w:val="20"/>
          <w:lang w:val="lt-LT"/>
        </w:rPr>
        <w:t xml:space="preserve">susijusi su </w:t>
      </w:r>
      <w:r w:rsidRPr="00690FA7">
        <w:rPr>
          <w:rFonts w:ascii="Helvetica" w:hAnsi="Helvetica"/>
          <w:sz w:val="20"/>
          <w:lang w:val="lt-LT"/>
        </w:rPr>
        <w:t xml:space="preserve">1-(4-{[4-(dimetilamino)piperidin-1-il]karbonil}fenil)-3-[4-(4,6-dimorfolin-4-il-1,3,5-triazin-2-il)fenil]karbamido laisvosios bazės </w:t>
      </w:r>
      <w:r w:rsidR="00563103" w:rsidRPr="00690FA7">
        <w:rPr>
          <w:rFonts w:ascii="Helvetica" w:hAnsi="Helvetica"/>
          <w:sz w:val="20"/>
          <w:lang w:val="lt-LT"/>
        </w:rPr>
        <w:t>koncentracija</w:t>
      </w:r>
      <w:r w:rsidRPr="00690FA7">
        <w:rPr>
          <w:rFonts w:ascii="Helvetica" w:hAnsi="Helvetica"/>
          <w:sz w:val="20"/>
          <w:lang w:val="lt-LT"/>
        </w:rPr>
        <w:t>; ir</w:t>
      </w:r>
    </w:p>
    <w:p w14:paraId="5424D202" w14:textId="77777777" w:rsidR="00563103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>(b) farmaciniu požiūriu priimtiną beta- arba gama-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; </w:t>
      </w:r>
    </w:p>
    <w:p w14:paraId="3C84EDEB" w14:textId="77777777" w:rsidR="00563103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kur skaidrus tirpalas yra tirpalas, kuriame nėra jokių matomų dalelių, vizualiai tikrinant pagal būdą, apibrėžtą Europos farmakopėjos metode 2.9.20; </w:t>
      </w:r>
    </w:p>
    <w:p w14:paraId="0734C763" w14:textId="525FD4EF" w:rsidR="00563103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kur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nėra vandeninė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, apimanti: </w:t>
      </w:r>
    </w:p>
    <w:p w14:paraId="15F8FBF9" w14:textId="4F4170E0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(1) 1-(4-{[4-(dimetilamino)piperidin-1-il]karbonil}fenil)-3-[4-(4,6-dimorfolin-4-il-1,3,5-triazin-2-il)fenil]karbamidą arba jo </w:t>
      </w:r>
      <w:proofErr w:type="spellStart"/>
      <w:r w:rsidRPr="00690FA7">
        <w:rPr>
          <w:rFonts w:ascii="Helvetica" w:hAnsi="Helvetica"/>
          <w:sz w:val="20"/>
          <w:lang w:val="lt-LT"/>
        </w:rPr>
        <w:t>metansulfonato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druską,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farmaciniu požiūriu priimtiną beta-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arba gama-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vandenį, kur 1-(4-{[4-(dimetilamino)piperidin-1-il]karbonil}fenil)-3-[4-(4,6-dimorfolin-4-il-1,3,5-triazin-2-il)fenil]karbamido tirpalo koncentracija yra mažesnė nei 35 mg/ml arba iki 30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tam, kad būtų gautas skaidrus tirpalas; arba </w:t>
      </w:r>
    </w:p>
    <w:p w14:paraId="6EC3838E" w14:textId="7A438EDF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(2) 1-(4-{[4-(dimetilamino)piperidin-1-il]karbonil}fenil)-3-[4-(4,6-dimorfolin-4-il-1,3,5-triazin-2-il)fenil]karbamidą arba jo </w:t>
      </w:r>
      <w:proofErr w:type="spellStart"/>
      <w:r w:rsidRPr="00690FA7">
        <w:rPr>
          <w:rFonts w:ascii="Helvetica" w:hAnsi="Helvetica"/>
          <w:sz w:val="20"/>
          <w:lang w:val="lt-LT"/>
        </w:rPr>
        <w:t>etansulfonato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druską,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farmaciniu požiūriu priimtiną beta-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arba gama-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vandenį, kur 1-(4-{[4-(dimetilamino)piperidin-1-il]karbonil}fenil)-3-[4-(4,6-dimorfolin-4-il-1,3,5-triazin-2-il)fenil]karbamido tirpalo koncentracija yra mažesnė nei 35 mg/ml arba iki 30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tam, kad būtų gautas skaidrus tirpalas; arba </w:t>
      </w:r>
    </w:p>
    <w:p w14:paraId="59FD961F" w14:textId="0CCCFCB9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(3) 1-(4-{[4-(dimetilamino)piperidin-1-il]karbonil}fenil)-3-[4-(4,6-dimorfolin-4-il-1,3,5-triazin-2-il)fenil]karbamidą,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2-hidroksipropil-beta-ciklodekstriną ir vandenį, kur 1-(4-{[4-(dimetilamino)piperidin-1-il]karbonil}fenil)-3-[4-(4,6-dimorfolin-4-il-1,3,5-triazin-2-il)fenil]karbamido tirpalo koncentracija yra mažesnė nei 55 mg/ml arba iki 50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2-hidroksipropil-beta-ciklodekstrino tam, kad būtų gautas skaidrus tirpalas; arba </w:t>
      </w:r>
    </w:p>
    <w:p w14:paraId="3AFC9332" w14:textId="2F07F47D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(4) 1-(4-{[4-(dimetilamino)piperidin-1-il]karbonil}fenil)-3-[4-(4,6-dimorfolin-4-il-1,3,5-triazin-2-il)fenil]karbamido </w:t>
      </w:r>
      <w:proofErr w:type="spellStart"/>
      <w:r w:rsidRPr="00690FA7">
        <w:rPr>
          <w:rFonts w:ascii="Helvetica" w:hAnsi="Helvetica"/>
          <w:sz w:val="20"/>
          <w:lang w:val="lt-LT"/>
        </w:rPr>
        <w:t>metansulfonatą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2-hidroksipropil-beta-ciklodekstriną ir vandenį, kur 1-(4-{[4-(dimetilamino)piperidin-1-il]karbonil}fenil)-3-[4-(4,6-dimorfolin-4-il-1,3,5-triazin-2-il)fenil]karbamido tirpalo koncentracija yra mažesnė nei 55 mg/ml arba iki 50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metansulfonrūgšties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2-hidroksipropil-beta-ciklodekstrino tam, kad būtų gautas skaidrus tirpalas; arba </w:t>
      </w:r>
    </w:p>
    <w:p w14:paraId="4E853AC7" w14:textId="77777777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(5) 1-(4-{[4-(dimetilamino)piperidin-1-il]karbonil}fenil)-3-[4-(4,6-dimorfolin-4-il-1,3,5-triazin-2-il)fenil]karbamidą,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2-hidroksipropil-beta-ciklodekstriną ir vandenį, kur 1-(4-{[4-(dimetilamino)piperidin-1-il]karbonil}fenil)-3-[4-(4,6-dimorfolin-4-il-1,3,5-triazin-2-il)fenil]karbamido tirpalo koncentracija yra mažesnė nei 40 mg/ml arba iki 35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2-hidroksipropil-beta-ciklodekstrino, tam, kad būtų gautas skaidrus tirpalas; arba </w:t>
      </w:r>
    </w:p>
    <w:p w14:paraId="33D479A9" w14:textId="5F3B2A7D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(6) 1-(4-{[4-(dimetilamino)piperidin-1-il]karbonil}fenil)-3-[4-(4,6-dimorfolin-4-il-1,3,5-triazin-2-il)fenil]karbamido </w:t>
      </w:r>
      <w:proofErr w:type="spellStart"/>
      <w:r w:rsidRPr="00690FA7">
        <w:rPr>
          <w:rFonts w:ascii="Helvetica" w:hAnsi="Helvetica"/>
          <w:sz w:val="20"/>
          <w:lang w:val="lt-LT"/>
        </w:rPr>
        <w:t>etansulfonatą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>, 2-hidroksipropil-beta-ciklodekstriną ir vandenį, kur 1-(4-{[4-(dimetilamino)piperidin-1-il]karbonil}fenil)-3-[4-(4,6-dimorfolin-4-il-1,3,5-triazin-2-il)fenil]karbamido tirpalo koncentracija yra mažesnė nei 40 mg/ml arba iki 35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2-hidroksipropil-beta-ciklodekstrino tam, kad būtų gautas skaidrus tirpalas; arba </w:t>
      </w:r>
    </w:p>
    <w:p w14:paraId="60079328" w14:textId="1D15A1E8" w:rsidR="00100AB2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(7) 1-(4-{[4-(dimetilamino)piperidin-1-il]karbonil}fenil)-3-[4-(4,6-dimorfolin-4-il-1,3,5-triazin-2-il)fenil]karbamidą,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690FA7">
        <w:rPr>
          <w:rFonts w:ascii="Helvetica" w:hAnsi="Helvetica"/>
          <w:sz w:val="20"/>
          <w:lang w:val="lt-LT"/>
        </w:rPr>
        <w:t>sulfobutileter</w:t>
      </w:r>
      <w:r w:rsidR="00100AB2" w:rsidRPr="00690FA7">
        <w:rPr>
          <w:rFonts w:ascii="Helvetica" w:hAnsi="Helvetica"/>
          <w:sz w:val="20"/>
          <w:lang w:val="lt-LT"/>
        </w:rPr>
        <w:t>io</w:t>
      </w:r>
      <w:proofErr w:type="spellEnd"/>
      <w:r w:rsidR="00100AB2" w:rsidRPr="00690FA7">
        <w:rPr>
          <w:rFonts w:ascii="Helvetica" w:hAnsi="Helvetica"/>
          <w:sz w:val="20"/>
          <w:lang w:val="lt-LT"/>
        </w:rPr>
        <w:t xml:space="preserve"> </w:t>
      </w:r>
      <w:r w:rsidRPr="00690FA7">
        <w:rPr>
          <w:rFonts w:ascii="Helvetica" w:hAnsi="Helvetica"/>
          <w:sz w:val="20"/>
          <w:lang w:val="lt-LT"/>
        </w:rPr>
        <w:t>β-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vandenį, kur 1-(4-{[4-(dimetilamino)piperidin-1-il]karbonil}fenil)-3-[4-(4,6-dimorfolin-4-il-1,3,5-triazin-2-il)fenil]karbamido tirpalo koncentracija yra mažesnė nei </w:t>
      </w:r>
      <w:r w:rsidRPr="00690FA7">
        <w:rPr>
          <w:rFonts w:ascii="Helvetica" w:hAnsi="Helvetica"/>
          <w:sz w:val="20"/>
          <w:lang w:val="lt-LT"/>
        </w:rPr>
        <w:lastRenderedPageBreak/>
        <w:t>40 mg/ml arba iki 35 mg/ml</w:t>
      </w:r>
      <w:r w:rsidR="00100AB2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</w:t>
      </w:r>
      <w:proofErr w:type="spellStart"/>
      <w:r w:rsidRPr="00690FA7">
        <w:rPr>
          <w:rFonts w:ascii="Helvetica" w:hAnsi="Helvetica"/>
          <w:sz w:val="20"/>
          <w:lang w:val="lt-LT"/>
        </w:rPr>
        <w:t>sulfobutileter</w:t>
      </w:r>
      <w:r w:rsidR="00100AB2" w:rsidRPr="00690FA7">
        <w:rPr>
          <w:rFonts w:ascii="Helvetica" w:hAnsi="Helvetica"/>
          <w:sz w:val="20"/>
          <w:lang w:val="lt-LT"/>
        </w:rPr>
        <w:t>io</w:t>
      </w:r>
      <w:proofErr w:type="spellEnd"/>
      <w:r w:rsidR="00100AB2" w:rsidRPr="00690FA7">
        <w:rPr>
          <w:rFonts w:ascii="Helvetica" w:hAnsi="Helvetica"/>
          <w:sz w:val="20"/>
          <w:lang w:val="lt-LT"/>
        </w:rPr>
        <w:t xml:space="preserve"> </w:t>
      </w:r>
      <w:r w:rsidRPr="00690FA7">
        <w:rPr>
          <w:rFonts w:ascii="Helvetica" w:hAnsi="Helvetica"/>
          <w:sz w:val="20"/>
          <w:lang w:val="lt-LT"/>
        </w:rPr>
        <w:t>β-</w:t>
      </w:r>
      <w:proofErr w:type="spellStart"/>
      <w:r w:rsidRPr="00690FA7">
        <w:rPr>
          <w:rFonts w:ascii="Helvetica" w:hAnsi="Helvetica"/>
          <w:sz w:val="20"/>
          <w:lang w:val="lt-LT"/>
        </w:rPr>
        <w:t>ciklodekstrino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tam, kad būtų gautas skaidrus tirpalas; arba </w:t>
      </w:r>
    </w:p>
    <w:p w14:paraId="612D9F0A" w14:textId="0CAE2AF6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(8) 1-(4-{[4-(dimetilamino)piperidin-1-il]karbonil}fenil)-3-[4-(4,6-dimorfolin-4-il-1,3,5-triazin-2-il)fenil]karbamido </w:t>
      </w:r>
      <w:proofErr w:type="spellStart"/>
      <w:r w:rsidRPr="00690FA7">
        <w:rPr>
          <w:rFonts w:ascii="Helvetica" w:hAnsi="Helvetica"/>
          <w:sz w:val="20"/>
          <w:lang w:val="lt-LT"/>
        </w:rPr>
        <w:t>etansulfonatą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etansulfonrūgštį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</w:t>
      </w:r>
      <w:proofErr w:type="spellStart"/>
      <w:r w:rsidRPr="00690FA7">
        <w:rPr>
          <w:rFonts w:ascii="Helvetica" w:hAnsi="Helvetica"/>
          <w:sz w:val="20"/>
          <w:lang w:val="lt-LT"/>
        </w:rPr>
        <w:t>sulfobutileter</w:t>
      </w:r>
      <w:r w:rsidR="00083DCF" w:rsidRPr="00690FA7">
        <w:rPr>
          <w:rFonts w:ascii="Helvetica" w:hAnsi="Helvetica"/>
          <w:sz w:val="20"/>
          <w:lang w:val="lt-LT"/>
        </w:rPr>
        <w:t>io</w:t>
      </w:r>
      <w:proofErr w:type="spellEnd"/>
      <w:r w:rsidR="00083DCF" w:rsidRPr="00690FA7">
        <w:rPr>
          <w:rFonts w:ascii="Helvetica" w:hAnsi="Helvetica"/>
          <w:sz w:val="20"/>
          <w:lang w:val="lt-LT"/>
        </w:rPr>
        <w:t xml:space="preserve"> </w:t>
      </w:r>
      <w:r w:rsidRPr="00690FA7">
        <w:rPr>
          <w:rFonts w:ascii="Helvetica" w:hAnsi="Helvetica"/>
          <w:sz w:val="20"/>
          <w:lang w:val="lt-LT"/>
        </w:rPr>
        <w:t>β-</w:t>
      </w:r>
      <w:proofErr w:type="spellStart"/>
      <w:r w:rsidRPr="00690FA7">
        <w:rPr>
          <w:rFonts w:ascii="Helvetica" w:hAnsi="Helvetica"/>
          <w:sz w:val="20"/>
          <w:lang w:val="lt-LT"/>
        </w:rPr>
        <w:t>ciklodekstriną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vandenį, kur 1-(4-{[4-(dimetilamino)piperidin-1-il]karbonil}fenil)-3-[4-(4,6-dimorfolin-4-il-1,3,5-triazin-2-il)fenil]karbamido tirpalo koncentracija yra mažesnė nei 40 mg/ml arba iki 35 mg/ml</w:t>
      </w:r>
      <w:r w:rsidR="00083DCF" w:rsidRPr="00690FA7">
        <w:rPr>
          <w:rFonts w:ascii="Helvetica" w:hAnsi="Helvetica"/>
          <w:sz w:val="20"/>
          <w:lang w:val="lt-LT"/>
        </w:rPr>
        <w:t>,</w:t>
      </w:r>
      <w:r w:rsidRPr="00690FA7">
        <w:rPr>
          <w:rFonts w:ascii="Helvetica" w:hAnsi="Helvetica"/>
          <w:sz w:val="20"/>
          <w:lang w:val="lt-LT"/>
        </w:rPr>
        <w:t xml:space="preserve"> ir yra pakankamai </w:t>
      </w:r>
      <w:proofErr w:type="spellStart"/>
      <w:r w:rsidRPr="00690FA7">
        <w:rPr>
          <w:rFonts w:ascii="Helvetica" w:hAnsi="Helvetica"/>
          <w:sz w:val="20"/>
          <w:lang w:val="lt-LT"/>
        </w:rPr>
        <w:t>etansulfonrūgšties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</w:t>
      </w:r>
      <w:proofErr w:type="spellStart"/>
      <w:r w:rsidRPr="00690FA7">
        <w:rPr>
          <w:rFonts w:ascii="Helvetica" w:hAnsi="Helvetica"/>
          <w:sz w:val="20"/>
          <w:lang w:val="lt-LT"/>
        </w:rPr>
        <w:t>sulfobutileter</w:t>
      </w:r>
      <w:r w:rsidR="00083DCF" w:rsidRPr="00690FA7">
        <w:rPr>
          <w:rFonts w:ascii="Helvetica" w:hAnsi="Helvetica"/>
          <w:sz w:val="20"/>
          <w:lang w:val="lt-LT"/>
        </w:rPr>
        <w:t>io</w:t>
      </w:r>
      <w:proofErr w:type="spellEnd"/>
      <w:r w:rsidR="00083DCF" w:rsidRPr="00690FA7">
        <w:rPr>
          <w:rFonts w:ascii="Helvetica" w:hAnsi="Helvetica"/>
          <w:sz w:val="20"/>
          <w:lang w:val="lt-LT"/>
        </w:rPr>
        <w:t xml:space="preserve"> </w:t>
      </w:r>
      <w:r w:rsidRPr="00690FA7">
        <w:rPr>
          <w:rFonts w:ascii="Helvetica" w:hAnsi="Helvetica"/>
          <w:sz w:val="20"/>
          <w:lang w:val="lt-LT"/>
        </w:rPr>
        <w:t>β-</w:t>
      </w:r>
      <w:proofErr w:type="spellStart"/>
      <w:r w:rsidRPr="00690FA7">
        <w:rPr>
          <w:rFonts w:ascii="Helvetica" w:hAnsi="Helvetica"/>
          <w:sz w:val="20"/>
          <w:lang w:val="lt-LT"/>
        </w:rPr>
        <w:t>ciklodekstrino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tam, kad būtų gautas skaidrus tirpalas.</w:t>
      </w:r>
    </w:p>
    <w:p w14:paraId="2E3B276A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E63CCC0" w14:textId="38FEA6BE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2.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1 punktą, kur </w:t>
      </w:r>
      <w:r w:rsidR="00083DCF" w:rsidRPr="00690FA7">
        <w:rPr>
          <w:rFonts w:ascii="Helvetica" w:hAnsi="Helvetica"/>
          <w:sz w:val="20"/>
          <w:lang w:val="lt-LT"/>
        </w:rPr>
        <w:t xml:space="preserve">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apima:</w:t>
      </w:r>
    </w:p>
    <w:p w14:paraId="45B2A0EA" w14:textId="77777777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(i) farmaciniu požiūriu priimtiną organinę 1-(4-{[4-(dimetilamino)piperidin-1-il]karbonil}fenil)-3-[4-(4,6-dimorfolin-4-il-1,3,5-triazin-2-il)fenil]karbamido druską, pasirinktą iš pieno rūgšties druskos, vyno rūgšties druskos, obuolių rūgšties druskos, citrinų rūgšties druskos, gintaro rūgšties druskos, acto rūgšties druskos ir </w:t>
      </w:r>
      <w:proofErr w:type="spellStart"/>
      <w:r w:rsidRPr="00690FA7">
        <w:rPr>
          <w:rFonts w:ascii="Helvetica" w:hAnsi="Helvetica"/>
          <w:sz w:val="20"/>
          <w:lang w:val="lt-LT"/>
        </w:rPr>
        <w:t>maleino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rūgšties druskos; arba</w:t>
      </w:r>
    </w:p>
    <w:p w14:paraId="70D40F91" w14:textId="77777777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(ii) farmaciniu požiūriu priimtiną neorganinę 1-(4-{[4-(dimetilamino)piperidin-1-il]karbonil}fenil)-3-[4-(4,6-dimorfolin-4-il-1,3,5-triazin-2-il)fenil]karbamido druską, pasirinktą iš druskos rūgšties druskos arba </w:t>
      </w:r>
      <w:proofErr w:type="spellStart"/>
      <w:r w:rsidRPr="00690FA7">
        <w:rPr>
          <w:rFonts w:ascii="Helvetica" w:hAnsi="Helvetica"/>
          <w:sz w:val="20"/>
          <w:lang w:val="lt-LT"/>
        </w:rPr>
        <w:t>ortofosforo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rūgšties druskos.</w:t>
      </w:r>
    </w:p>
    <w:p w14:paraId="1266105C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08E5570" w14:textId="1C4F9C12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3.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1 arba 2 punktą, kur farmaciniu požiūriu priimtina organinė druska yra </w:t>
      </w:r>
      <w:proofErr w:type="spellStart"/>
      <w:r w:rsidRPr="00690FA7">
        <w:rPr>
          <w:rFonts w:ascii="Helvetica" w:hAnsi="Helvetica"/>
          <w:sz w:val="20"/>
          <w:lang w:val="lt-LT"/>
        </w:rPr>
        <w:t>raceminės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formos.</w:t>
      </w:r>
    </w:p>
    <w:p w14:paraId="1F70967C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D49E2FF" w14:textId="3523183C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4.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1 arba 2 punktą, kur farmaciniu požiūriu priimtina organinė druska yra vienos </w:t>
      </w:r>
      <w:proofErr w:type="spellStart"/>
      <w:r w:rsidRPr="00690FA7">
        <w:rPr>
          <w:rFonts w:ascii="Helvetica" w:hAnsi="Helvetica"/>
          <w:sz w:val="20"/>
          <w:lang w:val="lt-LT"/>
        </w:rPr>
        <w:t>stereoizomerinės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formos.</w:t>
      </w:r>
    </w:p>
    <w:p w14:paraId="56962335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8D18889" w14:textId="1E658A65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5.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bet kurį iš 1 - 4 punktų, kur farmaciniu požiūriu priimtinas beta- arba gama-</w:t>
      </w:r>
      <w:proofErr w:type="spellStart"/>
      <w:r w:rsidRPr="00690FA7">
        <w:rPr>
          <w:rFonts w:ascii="Helvetica" w:hAnsi="Helvetica"/>
          <w:sz w:val="20"/>
          <w:lang w:val="lt-LT"/>
        </w:rPr>
        <w:t>ciklodekstrinas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yra pasirinktas iš 2-hidroksipropil-beta-ciklodekstrino (HPBCD), </w:t>
      </w:r>
      <w:proofErr w:type="spellStart"/>
      <w:r w:rsidRPr="00690FA7">
        <w:rPr>
          <w:rFonts w:ascii="Helvetica" w:hAnsi="Helvetica"/>
          <w:sz w:val="20"/>
          <w:lang w:val="lt-LT"/>
        </w:rPr>
        <w:t>sulfobutileterio</w:t>
      </w:r>
      <w:proofErr w:type="spellEnd"/>
      <w:r w:rsidRPr="00690FA7">
        <w:rPr>
          <w:rFonts w:ascii="Helvetica" w:hAnsi="Helvetica"/>
          <w:sz w:val="20"/>
          <w:lang w:val="lt-LT"/>
        </w:rPr>
        <w:t>-β-</w:t>
      </w:r>
      <w:proofErr w:type="spellStart"/>
      <w:r w:rsidRPr="00690FA7">
        <w:rPr>
          <w:rFonts w:ascii="Helvetica" w:hAnsi="Helvetica"/>
          <w:sz w:val="20"/>
          <w:lang w:val="lt-LT"/>
        </w:rPr>
        <w:t>ciklodekstrino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(SBECD), gama-</w:t>
      </w:r>
      <w:proofErr w:type="spellStart"/>
      <w:r w:rsidRPr="00690FA7">
        <w:rPr>
          <w:rFonts w:ascii="Helvetica" w:hAnsi="Helvetica"/>
          <w:sz w:val="20"/>
          <w:lang w:val="lt-LT"/>
        </w:rPr>
        <w:t>ciklodekstrino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ir 2-hidroksipropil-gama-ciklodekstrino.</w:t>
      </w:r>
    </w:p>
    <w:p w14:paraId="796FD944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2EEFC50" w14:textId="4EB15775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6.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bet kurį iš 1 - 5 punktų, kur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apima nuo 2 iki 30 % </w:t>
      </w:r>
      <w:r w:rsidR="00083DCF" w:rsidRPr="00690FA7">
        <w:rPr>
          <w:rFonts w:ascii="Helvetica" w:hAnsi="Helvetica"/>
          <w:sz w:val="20"/>
          <w:lang w:val="lt-LT"/>
        </w:rPr>
        <w:t>m/V</w:t>
      </w:r>
      <w:r w:rsidRPr="00690FA7">
        <w:rPr>
          <w:rFonts w:ascii="Helvetica" w:hAnsi="Helvetica"/>
          <w:sz w:val="20"/>
          <w:lang w:val="lt-LT"/>
        </w:rPr>
        <w:t xml:space="preserve"> arba nuo 5 iki 20 % </w:t>
      </w:r>
      <w:r w:rsidR="00083DCF" w:rsidRPr="00690FA7">
        <w:rPr>
          <w:rFonts w:ascii="Helvetica" w:hAnsi="Helvetica"/>
          <w:sz w:val="20"/>
          <w:lang w:val="lt-LT"/>
        </w:rPr>
        <w:t>m/V</w:t>
      </w:r>
      <w:r w:rsidRPr="00690FA7">
        <w:rPr>
          <w:rFonts w:ascii="Helvetica" w:hAnsi="Helvetica"/>
          <w:sz w:val="20"/>
          <w:lang w:val="lt-LT"/>
        </w:rPr>
        <w:t xml:space="preserve"> arba nuo 15 iki 30 % </w:t>
      </w:r>
      <w:r w:rsidR="00083DCF" w:rsidRPr="00690FA7">
        <w:rPr>
          <w:rFonts w:ascii="Helvetica" w:hAnsi="Helvetica"/>
          <w:sz w:val="20"/>
          <w:lang w:val="lt-LT"/>
        </w:rPr>
        <w:t>m/V</w:t>
      </w:r>
      <w:r w:rsidRPr="00690FA7">
        <w:rPr>
          <w:rFonts w:ascii="Helvetica" w:hAnsi="Helvetica"/>
          <w:sz w:val="20"/>
          <w:lang w:val="lt-LT"/>
        </w:rPr>
        <w:t xml:space="preserve"> </w:t>
      </w:r>
      <w:proofErr w:type="spellStart"/>
      <w:r w:rsidRPr="00690FA7">
        <w:rPr>
          <w:rFonts w:ascii="Helvetica" w:hAnsi="Helvetica"/>
          <w:sz w:val="20"/>
          <w:lang w:val="lt-LT"/>
        </w:rPr>
        <w:t>ciklodekstrino</w:t>
      </w:r>
      <w:proofErr w:type="spellEnd"/>
      <w:r w:rsidRPr="00690FA7">
        <w:rPr>
          <w:rFonts w:ascii="Helvetica" w:hAnsi="Helvetica"/>
          <w:sz w:val="20"/>
          <w:lang w:val="lt-LT"/>
        </w:rPr>
        <w:t>.</w:t>
      </w:r>
    </w:p>
    <w:p w14:paraId="35527795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7C265E6" w14:textId="405FCC17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7.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1 punktą, kur (a) 1-(4-{[4-(dimetilamino)piperidin-1-il]karbonil}fenil)-3-[4-(4,6-dimorfolin-4-il-1,3,5-triazin-2-il)fenil]karbamido koncentracija yra didesnė už 6 mg/</w:t>
      </w:r>
      <w:r w:rsidR="00083DCF" w:rsidRPr="00690FA7">
        <w:rPr>
          <w:rFonts w:ascii="Helvetica" w:hAnsi="Helvetica"/>
          <w:sz w:val="20"/>
          <w:lang w:val="lt-LT"/>
        </w:rPr>
        <w:t xml:space="preserve">ml, </w:t>
      </w:r>
      <w:r w:rsidRPr="00690FA7">
        <w:rPr>
          <w:rFonts w:ascii="Helvetica" w:hAnsi="Helvetica"/>
          <w:sz w:val="20"/>
          <w:lang w:val="lt-LT"/>
        </w:rPr>
        <w:t xml:space="preserve">ir (b) </w:t>
      </w:r>
      <w:r w:rsidR="00083DCF" w:rsidRPr="00690FA7">
        <w:rPr>
          <w:rFonts w:ascii="Helvetica" w:hAnsi="Helvetica"/>
          <w:sz w:val="20"/>
          <w:lang w:val="lt-LT"/>
        </w:rPr>
        <w:t xml:space="preserve">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papildomai apima farmaciniu požiūriu priimtiną organinę arba neorganinę rūgštį.</w:t>
      </w:r>
    </w:p>
    <w:p w14:paraId="37CBE912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4B91A14" w14:textId="362555FD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8.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7 punktą, kur:</w:t>
      </w:r>
    </w:p>
    <w:p w14:paraId="6C2A3021" w14:textId="77777777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>(i) farmaciniu požiūriu priimtina organinė arba neorganinė rūgštis yra tokia pati kaip rūgštis, sudaranti 1-(4-{[4-(dimetilamino)piperidin-1-il]karbonil}fenil)-3-[4-(4,6-dimorfolin-4-il-1,3,5-triazin-2-il)fenil]karbamido farmaciniu požiūriu priimtiną organinę arba neorganinę druską; ir (arba)</w:t>
      </w:r>
    </w:p>
    <w:p w14:paraId="29854B0A" w14:textId="77777777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(ii) farmaciniu požiūriu priimtina organinė rūgštis yra pasirinkta iš pieno rūgšties, obuolių rūgšties, citrinų rūgšties, gintaro rūgšties, acto rūgšties arba </w:t>
      </w:r>
      <w:proofErr w:type="spellStart"/>
      <w:r w:rsidRPr="00690FA7">
        <w:rPr>
          <w:rFonts w:ascii="Helvetica" w:hAnsi="Helvetica"/>
          <w:sz w:val="20"/>
          <w:lang w:val="lt-LT"/>
        </w:rPr>
        <w:t>maleino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rūgšties; ir (arba)</w:t>
      </w:r>
    </w:p>
    <w:p w14:paraId="799C8B95" w14:textId="77777777" w:rsidR="00061530" w:rsidRPr="00690FA7" w:rsidRDefault="00000000" w:rsidP="00690FA7">
      <w:pPr>
        <w:spacing w:after="0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(iii) farmaciniu požiūriu priimtina neorganinė rūgštis yra pasirinkta iš druskos rūgšties ir </w:t>
      </w:r>
      <w:proofErr w:type="spellStart"/>
      <w:r w:rsidRPr="00690FA7">
        <w:rPr>
          <w:rFonts w:ascii="Helvetica" w:hAnsi="Helvetica"/>
          <w:sz w:val="20"/>
          <w:lang w:val="lt-LT"/>
        </w:rPr>
        <w:t>ortofosforo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rūgšties.</w:t>
      </w:r>
    </w:p>
    <w:p w14:paraId="05A3C1E0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65173D5" w14:textId="51609743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9.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7 arba 8 punktą, kur farmaciniu požiūriu priimtina organinė rūgštis yra </w:t>
      </w:r>
      <w:proofErr w:type="spellStart"/>
      <w:r w:rsidRPr="00690FA7">
        <w:rPr>
          <w:rFonts w:ascii="Helvetica" w:hAnsi="Helvetica"/>
          <w:sz w:val="20"/>
          <w:lang w:val="lt-LT"/>
        </w:rPr>
        <w:t>raceminės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formos.</w:t>
      </w:r>
    </w:p>
    <w:p w14:paraId="2DD59AD5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6A198F2" w14:textId="0197C2B4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10.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7 arba 8 punktą, kur farmaciniu požiūriu priimtina organinė rūgštis yra vienos </w:t>
      </w:r>
      <w:proofErr w:type="spellStart"/>
      <w:r w:rsidRPr="00690FA7">
        <w:rPr>
          <w:rFonts w:ascii="Helvetica" w:hAnsi="Helvetica"/>
          <w:sz w:val="20"/>
          <w:lang w:val="lt-LT"/>
        </w:rPr>
        <w:t>stereoizomerinės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formos.</w:t>
      </w:r>
    </w:p>
    <w:p w14:paraId="30756544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2BAA42B" w14:textId="665E0EDA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11.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bet kurį iš 7 - 10 punktų, kur farmaciniu požiūriu priimtinos organinės arba neorganinės druskos koncentracija </w:t>
      </w:r>
      <w:r w:rsidR="00083DCF" w:rsidRPr="00690FA7">
        <w:rPr>
          <w:rFonts w:ascii="Helvetica" w:hAnsi="Helvetica"/>
          <w:sz w:val="20"/>
          <w:lang w:val="lt-LT"/>
        </w:rPr>
        <w:t xml:space="preserve">farmacinėje formoje </w:t>
      </w:r>
      <w:r w:rsidRPr="00690FA7">
        <w:rPr>
          <w:rFonts w:ascii="Helvetica" w:hAnsi="Helvetica"/>
          <w:sz w:val="20"/>
          <w:lang w:val="lt-LT"/>
        </w:rPr>
        <w:t xml:space="preserve">yra nuo 10 iki 200 </w:t>
      </w:r>
      <w:proofErr w:type="spellStart"/>
      <w:r w:rsidRPr="00690FA7">
        <w:rPr>
          <w:rFonts w:ascii="Helvetica" w:hAnsi="Helvetica"/>
          <w:sz w:val="20"/>
          <w:lang w:val="lt-LT"/>
        </w:rPr>
        <w:t>mM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arba nuo 50 iki 200 </w:t>
      </w:r>
      <w:proofErr w:type="spellStart"/>
      <w:r w:rsidRPr="00690FA7">
        <w:rPr>
          <w:rFonts w:ascii="Helvetica" w:hAnsi="Helvetica"/>
          <w:sz w:val="20"/>
          <w:lang w:val="lt-LT"/>
        </w:rPr>
        <w:t>mM</w:t>
      </w:r>
      <w:proofErr w:type="spellEnd"/>
      <w:r w:rsidRPr="00690FA7">
        <w:rPr>
          <w:rFonts w:ascii="Helvetica" w:hAnsi="Helvetica"/>
          <w:sz w:val="20"/>
          <w:lang w:val="lt-LT"/>
        </w:rPr>
        <w:t>.</w:t>
      </w:r>
    </w:p>
    <w:p w14:paraId="6D38BD84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4CB5E20" w14:textId="195D4C78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12. </w:t>
      </w:r>
      <w:proofErr w:type="spellStart"/>
      <w:r w:rsidRPr="00690FA7">
        <w:rPr>
          <w:rFonts w:ascii="Helvetica" w:hAnsi="Helvetica"/>
          <w:sz w:val="20"/>
          <w:lang w:val="lt-LT"/>
        </w:rPr>
        <w:t>Liofilizuota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</w:t>
      </w:r>
      <w:r w:rsidR="00083DCF" w:rsidRPr="00690FA7">
        <w:rPr>
          <w:rFonts w:ascii="Helvetica" w:hAnsi="Helvetica"/>
          <w:sz w:val="20"/>
          <w:lang w:val="lt-LT"/>
        </w:rPr>
        <w:t xml:space="preserve">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, gaunama </w:t>
      </w:r>
      <w:proofErr w:type="spellStart"/>
      <w:r w:rsidRPr="00690FA7">
        <w:rPr>
          <w:rFonts w:ascii="Helvetica" w:hAnsi="Helvetica"/>
          <w:sz w:val="20"/>
          <w:lang w:val="lt-LT"/>
        </w:rPr>
        <w:t>liofilizuojant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</w:t>
      </w:r>
      <w:r w:rsidR="00083DCF" w:rsidRPr="00690FA7">
        <w:rPr>
          <w:rFonts w:ascii="Helvetica" w:hAnsi="Helvetica"/>
          <w:sz w:val="20"/>
          <w:lang w:val="lt-LT"/>
        </w:rPr>
        <w:t xml:space="preserve">farmacinę formą </w:t>
      </w:r>
      <w:r w:rsidRPr="00690FA7">
        <w:rPr>
          <w:rFonts w:ascii="Helvetica" w:hAnsi="Helvetica"/>
          <w:sz w:val="20"/>
          <w:lang w:val="lt-LT"/>
        </w:rPr>
        <w:t xml:space="preserve">pagal bet kurį iš ankstesnių punktų, pasirinktinai turinti </w:t>
      </w:r>
      <w:r w:rsidR="00873D8D" w:rsidRPr="00690FA7">
        <w:rPr>
          <w:rFonts w:ascii="Helvetica" w:hAnsi="Helvetica"/>
          <w:sz w:val="20"/>
          <w:lang w:val="lt-LT"/>
        </w:rPr>
        <w:t>užpildo agentą</w:t>
      </w:r>
      <w:r w:rsidRPr="00690FA7">
        <w:rPr>
          <w:rFonts w:ascii="Helvetica" w:hAnsi="Helvetica"/>
          <w:sz w:val="20"/>
          <w:lang w:val="lt-LT"/>
        </w:rPr>
        <w:t xml:space="preserve">, kuris pageidautina yra </w:t>
      </w:r>
      <w:proofErr w:type="spellStart"/>
      <w:r w:rsidRPr="00690FA7">
        <w:rPr>
          <w:rFonts w:ascii="Helvetica" w:hAnsi="Helvetica"/>
          <w:sz w:val="20"/>
          <w:lang w:val="lt-LT"/>
        </w:rPr>
        <w:t>manitolis</w:t>
      </w:r>
      <w:proofErr w:type="spellEnd"/>
      <w:r w:rsidRPr="00690FA7">
        <w:rPr>
          <w:rFonts w:ascii="Helvetica" w:hAnsi="Helvetica"/>
          <w:sz w:val="20"/>
          <w:lang w:val="lt-LT"/>
        </w:rPr>
        <w:t>.</w:t>
      </w:r>
    </w:p>
    <w:p w14:paraId="78E6BE20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718BCEC" w14:textId="40AC39B0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13. Farmacinė vandeninio tirpalo </w:t>
      </w:r>
      <w:r w:rsidR="00873D8D" w:rsidRPr="00690FA7">
        <w:rPr>
          <w:rFonts w:ascii="Helvetica" w:hAnsi="Helvetica"/>
          <w:sz w:val="20"/>
          <w:lang w:val="lt-LT"/>
        </w:rPr>
        <w:t xml:space="preserve">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, gaunama skaidraus tirpalo pavidalu </w:t>
      </w:r>
      <w:proofErr w:type="spellStart"/>
      <w:r w:rsidR="00873D8D" w:rsidRPr="00690FA7">
        <w:rPr>
          <w:rFonts w:ascii="Helvetica" w:hAnsi="Helvetica"/>
          <w:sz w:val="20"/>
          <w:lang w:val="lt-LT"/>
        </w:rPr>
        <w:t>resuspenduojant</w:t>
      </w:r>
      <w:proofErr w:type="spellEnd"/>
      <w:r w:rsidR="00873D8D" w:rsidRPr="00690FA7">
        <w:rPr>
          <w:rFonts w:ascii="Helvetica" w:hAnsi="Helvetica"/>
          <w:sz w:val="20"/>
          <w:lang w:val="lt-LT"/>
        </w:rPr>
        <w:t xml:space="preserve"> </w:t>
      </w:r>
      <w:r w:rsidRPr="00690FA7">
        <w:rPr>
          <w:rFonts w:ascii="Helvetica" w:hAnsi="Helvetica"/>
          <w:sz w:val="20"/>
          <w:lang w:val="lt-LT"/>
        </w:rPr>
        <w:t xml:space="preserve">arba sudarant </w:t>
      </w:r>
      <w:proofErr w:type="spellStart"/>
      <w:r w:rsidRPr="00690FA7">
        <w:rPr>
          <w:rFonts w:ascii="Helvetica" w:hAnsi="Helvetica"/>
          <w:sz w:val="20"/>
          <w:lang w:val="lt-LT"/>
        </w:rPr>
        <w:t>liofilizuotą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</w:t>
      </w:r>
      <w:r w:rsidR="00C16B30" w:rsidRPr="00690FA7">
        <w:rPr>
          <w:rFonts w:ascii="Helvetica" w:hAnsi="Helvetica"/>
          <w:sz w:val="20"/>
          <w:lang w:val="lt-LT"/>
        </w:rPr>
        <w:t xml:space="preserve">farmacinę formą </w:t>
      </w:r>
      <w:r w:rsidRPr="00690FA7">
        <w:rPr>
          <w:rFonts w:ascii="Helvetica" w:hAnsi="Helvetica"/>
          <w:sz w:val="20"/>
          <w:lang w:val="lt-LT"/>
        </w:rPr>
        <w:t xml:space="preserve">pagal 12 punktą, naudojant vandenį arba vandeninį tirpalą, apimantį </w:t>
      </w:r>
      <w:proofErr w:type="spellStart"/>
      <w:r w:rsidRPr="00690FA7">
        <w:rPr>
          <w:rFonts w:ascii="Helvetica" w:hAnsi="Helvetica"/>
          <w:sz w:val="20"/>
          <w:lang w:val="lt-LT"/>
        </w:rPr>
        <w:t>toniškumo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modifikatorių, pasirinktinai, kur </w:t>
      </w:r>
      <w:proofErr w:type="spellStart"/>
      <w:r w:rsidRPr="00690FA7">
        <w:rPr>
          <w:rFonts w:ascii="Helvetica" w:hAnsi="Helvetica"/>
          <w:sz w:val="20"/>
          <w:lang w:val="lt-LT"/>
        </w:rPr>
        <w:t>toniškumo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 modifikatorius yra </w:t>
      </w:r>
      <w:proofErr w:type="spellStart"/>
      <w:r w:rsidRPr="00690FA7">
        <w:rPr>
          <w:rFonts w:ascii="Helvetica" w:hAnsi="Helvetica"/>
          <w:sz w:val="20"/>
          <w:lang w:val="lt-LT"/>
        </w:rPr>
        <w:t>dekstrozė</w:t>
      </w:r>
      <w:proofErr w:type="spellEnd"/>
      <w:r w:rsidRPr="00690FA7">
        <w:rPr>
          <w:rFonts w:ascii="Helvetica" w:hAnsi="Helvetica"/>
          <w:sz w:val="20"/>
          <w:lang w:val="lt-LT"/>
        </w:rPr>
        <w:t xml:space="preserve">, sacharozė arba </w:t>
      </w:r>
      <w:proofErr w:type="spellStart"/>
      <w:r w:rsidRPr="00690FA7">
        <w:rPr>
          <w:rFonts w:ascii="Helvetica" w:hAnsi="Helvetica"/>
          <w:sz w:val="20"/>
          <w:lang w:val="lt-LT"/>
        </w:rPr>
        <w:t>manitolis</w:t>
      </w:r>
      <w:proofErr w:type="spellEnd"/>
      <w:r w:rsidRPr="00690FA7">
        <w:rPr>
          <w:rFonts w:ascii="Helvetica" w:hAnsi="Helvetica"/>
          <w:sz w:val="20"/>
          <w:lang w:val="lt-LT"/>
        </w:rPr>
        <w:t>, arba yra bet kurių 2 ar daugiau jų mišinys.</w:t>
      </w:r>
    </w:p>
    <w:p w14:paraId="1B1487C6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DA968D4" w14:textId="3CB73D51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14. Farmacinė </w:t>
      </w:r>
      <w:r w:rsidR="00563103" w:rsidRPr="00690FA7">
        <w:rPr>
          <w:rFonts w:ascii="Helvetica" w:hAnsi="Helvetica"/>
          <w:sz w:val="20"/>
          <w:lang w:val="lt-LT"/>
        </w:rPr>
        <w:t>forma</w:t>
      </w:r>
      <w:r w:rsidRPr="00690FA7">
        <w:rPr>
          <w:rFonts w:ascii="Helvetica" w:hAnsi="Helvetica"/>
          <w:sz w:val="20"/>
          <w:lang w:val="lt-LT"/>
        </w:rPr>
        <w:t xml:space="preserve"> pagal bet kurį iš 1 - 11 ir 13 punktų, kur tirpalo pH</w:t>
      </w:r>
      <w:r w:rsidR="00C16B30" w:rsidRPr="00690FA7">
        <w:rPr>
          <w:rFonts w:ascii="Helvetica" w:hAnsi="Helvetica"/>
          <w:sz w:val="20"/>
          <w:lang w:val="lt-LT"/>
        </w:rPr>
        <w:t xml:space="preserve"> vertė</w:t>
      </w:r>
      <w:r w:rsidRPr="00690FA7">
        <w:rPr>
          <w:rFonts w:ascii="Helvetica" w:hAnsi="Helvetica"/>
          <w:sz w:val="20"/>
          <w:lang w:val="lt-LT"/>
        </w:rPr>
        <w:t xml:space="preserve"> yra nuo 3 iki 9 arba nuo 3 iki 8, arba nuo 4 iki 8.</w:t>
      </w:r>
    </w:p>
    <w:p w14:paraId="67278C2B" w14:textId="77777777" w:rsidR="00061530" w:rsidRPr="00690FA7" w:rsidRDefault="00061530" w:rsidP="00690FA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33930E6" w14:textId="5CB82F7B" w:rsidR="00061530" w:rsidRPr="00690FA7" w:rsidRDefault="00000000" w:rsidP="00690FA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90FA7">
        <w:rPr>
          <w:rFonts w:ascii="Helvetica" w:hAnsi="Helvetica"/>
          <w:sz w:val="20"/>
          <w:lang w:val="lt-LT"/>
        </w:rPr>
        <w:t xml:space="preserve">15. </w:t>
      </w:r>
      <w:r w:rsidR="00563103" w:rsidRPr="00690FA7">
        <w:rPr>
          <w:rFonts w:ascii="Helvetica" w:hAnsi="Helvetica"/>
          <w:sz w:val="20"/>
          <w:lang w:val="lt-LT"/>
        </w:rPr>
        <w:t>F</w:t>
      </w:r>
      <w:r w:rsidR="00C16B30" w:rsidRPr="00690FA7">
        <w:rPr>
          <w:rFonts w:ascii="Helvetica" w:hAnsi="Helvetica"/>
          <w:sz w:val="20"/>
          <w:lang w:val="lt-LT"/>
        </w:rPr>
        <w:t>armacinė f</w:t>
      </w:r>
      <w:r w:rsidR="00563103" w:rsidRPr="00690FA7">
        <w:rPr>
          <w:rFonts w:ascii="Helvetica" w:hAnsi="Helvetica"/>
          <w:sz w:val="20"/>
          <w:lang w:val="lt-LT"/>
        </w:rPr>
        <w:t>orma</w:t>
      </w:r>
      <w:r w:rsidRPr="00690FA7">
        <w:rPr>
          <w:rFonts w:ascii="Helvetica" w:hAnsi="Helvetica"/>
          <w:sz w:val="20"/>
          <w:lang w:val="lt-LT"/>
        </w:rPr>
        <w:t xml:space="preserve"> pagal bet kurį iš ankstesnių punktų, skirta naudoti vėžio gydymui.</w:t>
      </w:r>
    </w:p>
    <w:sectPr w:rsidR="00061530" w:rsidRPr="00690FA7" w:rsidSect="00690FA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FADD" w14:textId="77777777" w:rsidR="00137FC0" w:rsidRDefault="00137FC0">
      <w:pPr>
        <w:spacing w:after="0" w:line="240" w:lineRule="auto"/>
      </w:pPr>
      <w:r>
        <w:separator/>
      </w:r>
    </w:p>
  </w:endnote>
  <w:endnote w:type="continuationSeparator" w:id="0">
    <w:p w14:paraId="3A2DCDA3" w14:textId="77777777" w:rsidR="00137FC0" w:rsidRDefault="0013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6DC5" w14:textId="77777777" w:rsidR="00137FC0" w:rsidRDefault="00137FC0">
      <w:pPr>
        <w:spacing w:after="0" w:line="240" w:lineRule="auto"/>
      </w:pPr>
      <w:r>
        <w:separator/>
      </w:r>
    </w:p>
  </w:footnote>
  <w:footnote w:type="continuationSeparator" w:id="0">
    <w:p w14:paraId="4E351086" w14:textId="77777777" w:rsidR="00137FC0" w:rsidRDefault="0013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7804981">
    <w:abstractNumId w:val="8"/>
  </w:num>
  <w:num w:numId="2" w16cid:durableId="1413284137">
    <w:abstractNumId w:val="6"/>
  </w:num>
  <w:num w:numId="3" w16cid:durableId="1932157243">
    <w:abstractNumId w:val="5"/>
  </w:num>
  <w:num w:numId="4" w16cid:durableId="419063838">
    <w:abstractNumId w:val="4"/>
  </w:num>
  <w:num w:numId="5" w16cid:durableId="421223311">
    <w:abstractNumId w:val="7"/>
  </w:num>
  <w:num w:numId="6" w16cid:durableId="1279222890">
    <w:abstractNumId w:val="3"/>
  </w:num>
  <w:num w:numId="7" w16cid:durableId="1059786321">
    <w:abstractNumId w:val="2"/>
  </w:num>
  <w:num w:numId="8" w16cid:durableId="1996490202">
    <w:abstractNumId w:val="1"/>
  </w:num>
  <w:num w:numId="9" w16cid:durableId="17927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530"/>
    <w:rsid w:val="00083DCF"/>
    <w:rsid w:val="00100AB2"/>
    <w:rsid w:val="00137FC0"/>
    <w:rsid w:val="0015074B"/>
    <w:rsid w:val="001C6971"/>
    <w:rsid w:val="0029639D"/>
    <w:rsid w:val="00326F90"/>
    <w:rsid w:val="00411F27"/>
    <w:rsid w:val="00480BF2"/>
    <w:rsid w:val="0050326D"/>
    <w:rsid w:val="00563103"/>
    <w:rsid w:val="00622015"/>
    <w:rsid w:val="00690FA7"/>
    <w:rsid w:val="00873D8D"/>
    <w:rsid w:val="00AA1D8D"/>
    <w:rsid w:val="00B07D34"/>
    <w:rsid w:val="00B47730"/>
    <w:rsid w:val="00B82E77"/>
    <w:rsid w:val="00C077C7"/>
    <w:rsid w:val="00C16B30"/>
    <w:rsid w:val="00CB0664"/>
    <w:rsid w:val="00EA45F4"/>
    <w:rsid w:val="00ED12BD"/>
    <w:rsid w:val="00EE5932"/>
    <w:rsid w:val="00F307D3"/>
    <w:rsid w:val="00F60A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31313"/>
  <w14:defaultImageDpi w14:val="300"/>
  <w15:docId w15:val="{061AAF83-63A9-4C23-81AF-87D3DA15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56310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785</Words>
  <Characters>7599</Characters>
  <Application>Microsoft Office Word</Application>
  <DocSecurity>0</DocSecurity>
  <Lines>111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8</cp:revision>
  <dcterms:created xsi:type="dcterms:W3CDTF">2025-11-22T08:49:00Z</dcterms:created>
  <dcterms:modified xsi:type="dcterms:W3CDTF">2025-12-22T12:34:00Z</dcterms:modified>
  <cp:category/>
</cp:coreProperties>
</file>