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for a new aperitive composition, consisting of sugar, citric acid caramel CA-19000-Ws, aromatizator "Busenfreund", Rhiz. Acorus calamus, Herb. Artemisia absinthium, Herb. Salvia sclarea, Fruct. Coriandrum sativum, Rhiz. Zingiber officinale, Fruct. Anethum graveolens, Cort. Cinnamonum, white vine and alcohol-water mixture in appropriate ratio. The new aperitive consists of 22 % alcohol, is of pale yellow colour and of sour-sweet taste.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