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diary industry.@The chocolate-glazed cake cheese claimed is prepared from curd optionally suplied with powdered vanilla and one or more flavorings selected from raisin, jam, candied fruits, nuts, fresh or dried fruits or berries, various  products of processed fruits or berries, specific aromatics, aromatizants and food grade dyes with the following componentsrate (in mass percents):@sweetened curd</w:t>
        <w:tab/>
        <w:tab/>
        <w:tab/>
        <w:tab/>
        <w:tab/>
        <w:tab/>
        <w:t>75 - 99.8@flavoring</w:t>
        <w:tab/>
        <w:tab/>
        <w:tab/>
        <w:tab/>
        <w:tab/>
        <w:tab/>
        <w:t>0.2- 25.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