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pieno pramonei ir gali būti pritaikytas kietų, tarkuojamų fermentinių sūrių gamybai.@Sūris gaminamas iš normalizuoto pagal riebumą ir pasterizuoto karvių pieno, jį sutraukiant fermentiniais preparatais, vėliau sutrauką bei gautą sūrio masę formuojant, sūdant ir nokinant ypatingu būdu.@Sūriai formavimo metu išlaikomi žiedinėse formose iki 10 val. 24-30 °C temperatūroje, apverčiami kas 2 val., kol galutinai išteka laisvos išrūgos, susiformuoja sūrio žievė, sūrio masės pH pakyla iki 4,9-5,0, sūdomi 8-12 °C temperatūros baseinuose 5-10 parų, kol druskos kiekis sūriuose pasiekia 3,5-4,5 %, išdžiovinami iki 34 % drėgmės kiekio juose, nokinami 90 parų.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