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Išradimas skirtas pieno pramonei ir gali būti pritaikytas puskiečių sūrių gamybai. @Fermentinis sūris gaminamas iš normalizuoto pagal riebumą ir pasterizuoto karvių pieno, jį sutraukinant fermentiniais preparatais, suformuojant gautą sūrio masę ir ją nokinant ypatingomis sąlygomis. Sūriai nokinami su gleivėmis paviršiuje 30 parų, apverčiant kas 4 paras, ir baigiami nokinti, kuomet sūrio drėgnumassiekia ne daugiau kaip 46 %, valgomosios druskos kiekis - 1,5-2,0 %, pH - 5,3-5,35.</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