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transport field, exactly to a preventing system unauthorised use by blocking of control electric circuits of an engine and also by switching on sound and light signals. The present device comprises a basic block mounted inside of a vehicle having means of identification an owner of the vehicle by coded signal from a desk. The device also comprises means of a control switching electric circuits of the vehicle which block the engine of the vehicle and switch on the sound and light signal when the vehicle is used unauthorised. The new means for a mutual communication between the basic block and the desk assure an interchange with the coded radio signals. The radio signal of an automatically switching on the desk propagates from the basic block after each switching on a combustion system of the vehicle and each closing the door of the vehicle. The basic block and the desk have means which switch on an execution of the installed programm for unauthorised use in the basic block when the desk of vehicle's owner is outside of the vehicle, or switch off the execution of said programm when the desk is in the vehicle.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