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medžiagų birumo atstatymo ir smulkinimo technikos sričiai.@Sukibusi uždaroje talpoje medžiaga yra paveikiama lokalizuotais impulsiniais-smūginiais poveikiais, tai yra susprogdinant tam tikro galingumo užtaisus, išskirstytus medžiagos tūryje pagal apskaičiuotą matematinio modelio, konfigūracijos paviršių ir prisilaikant sprogdinimo laiko uždelsimo režimo, kuris parenkamas įvertinant medžiagos fizikines-mechanines savybes. Nauja yra tai, kad impulsiniai-smūginiai poveikiai išskirstomi (išdėstomi) pagal apskaičiuotą paviršiaus konfigūraciją, padalytą į lygiagrečius iškrovimo angai pjūvius ir tai priklauso nuo konkrečios talpos geometrinės formos. Be to, užtaisų galingumai susieti tiek su paviršiaus konfigūracija, tiek su talpos konstrukcija, tai yra įvertinamas konstrukcijos patvarumas. Impulsiniai-smūginiai poveikiai vykdomi nuo taškų, išdėstytų apatiniuose pjūviuose ir kyla statmenai iškrovimo angai į sekančius pjūvius pagal sudarytą, remiantis skaičiavimo rezultatais, laužytą sraigtinę liniją. @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