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layered product comprising a diffraction structure relates to materials for protecting of documents from falsification.
Layers in this material are disposed in that way: a limpid stabilizer layer 
(1), covered with a photopolymeric composition layer (2), in which  components, that shine in ultraviolet rays and enable to 
identify documents in an invisible part of a spectrum are introduced, a reflection layer (3), a glue layer (4) and a base (5). Diffraction structures (6) are disposed between the photopolymetric composition (2) and the reflection (3) layers. This material is produced in that way: the stabilizer layer (1) is covered with the liquid photopolymeric composition (2). The diffraction structures (6) in the photopolymeric composition (2) are formed by mechanical pressing of a solid matrix with the relief of the diffraction structures to the photopolymeric composition (2). The photopolymeric composition (2), by irradiating it with ultraviolet rays is hardened and  separated from the matrix. In that way in it the formed relief diffraction structures (6), which break light beams remain. Later the reflection layer(3), which is covered by the glue layer (4), is formed. Marks with the final composition of the diffraction structures (6) are cut out from the layered product and are glued on documents.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