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Sėdlazdė skirta nusilpusių kojų dar vaikštantiems žmonėms naudotis kaip atramine lazda, o taip pat kaip suoleliu-kėde.@Sėdlazdė tampa suoleliu-kėde, kai atkabinus du kontaktuojančius elementus lazdailygiagrečiai pakabinta šarnyrinė sėdynė (5) pasvyra į vieną šoną nuo lazdos (2) ir krenta savo svoriu žemyn taip, kad lazdos strypo (2) apatinė dalis per apatinį kronšteiną (14), trauklę (13), apatinį kojos kronšteiną, pačią koją (9) su viršun platėjančiu galu, besiremiančiu ir pritvirtintu prie sėdynės (5), pačią sėdynę (5) ir kitame gale esantį lazdos strypo vidurinį kronšteiną sudaro stačiakampį arba trapeciją. Kronšteinuose įtaisyti šarnyrinių sėdynės (5) judančių elementų apribojimo elementai taip, kad pačią sėdynę verčia laikytis horizontaliai. Tuo tarpu minėto stačiakampio arba trapecijos kraštu kylanti viršutinė lazdos strypo (2) dalis atsiduria sėdinčiojo pažastyse ir gali būti patogiai valdoma tos pažasties ranka. Papildomos lanksčios atatampos (18, 19) bei kojos priešpriešinės šarnyrinės atsparos (31, 32) dar labiau sumažina sėdlazdės teoriškai galimus svyravimus į šonus, priekį ir atgal, bet tam natūraliai trukdo sėdint į žemę atremtos kojų pėdos ir sėdinčiojo laisvai valdomos kojos.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