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7634" w14:textId="3D782EE8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RNR, prisijungianti prie į vietą nukreipto modifikuojančio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ir nukreipianti minėtą į vietą nukreiptą modifikuojantį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polipeptidą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į tam tikrą vietą tikslinėje DNR, kur minėta vienos molekulės į DNR nukreipta RNR apima:</w:t>
      </w:r>
    </w:p>
    <w:p w14:paraId="5E9D8B0C" w14:textId="3223D5D0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a)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nukreiptą segmentą, apimantį nukleotidų seką,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sekai minėtoje tikslinėje DNR, ir</w:t>
      </w:r>
    </w:p>
    <w:p w14:paraId="5CEC2340" w14:textId="05B37069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b)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baltymą surišantį segmentą, kuris sąveikauja su minėtu į vietą nukreiptu modifikuojančiu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polipeptidu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 baltymą surišantis segmentas apima dvi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komplementarias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nukleotidų atkarpas, kurios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hibridizuojasi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kad sudarytų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dvigrandės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(„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double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stranded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“) RNR (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dsRNR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) dupleksą, ir</w:t>
      </w:r>
    </w:p>
    <w:p w14:paraId="6A112A8F" w14:textId="6A312460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kur minėta vienos molekulės į DNR nukreipta RNR kartu su minėtu į vietą nukreiptu modifikuojančiu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polipeptidu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užtikrina specifinės vietos tikslinės DNR skilimą, kad susidarytų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dvigrandis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trūkis.</w:t>
      </w:r>
    </w:p>
    <w:p w14:paraId="0CAF7B5C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2F9AA7C3" w14:textId="1006A694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1 punktą, kur minėto į DNR nukreipto segmento minėta nukleotidų seka,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sekai minėtoje tikslinėje DNR, yra didesnė nei 15 nukleotidų.</w:t>
      </w:r>
    </w:p>
    <w:p w14:paraId="29C19441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5B22A853" w14:textId="6670B039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3.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RNR, prisijungianti prie į vietą nukreipto modifikuojančio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ir nukreipianti minėtą į vietą nukreiptą modifikuojantį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polipeptidą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į tam tikrą vietą tikslinėje DNR, kur minėta vienos molekulės į DNR nukreipta RNR apima:</w:t>
      </w:r>
    </w:p>
    <w:p w14:paraId="5BA052BD" w14:textId="2AA4F438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a)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nukreiptą segmentą, apimantį nukleotidų seką,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tikslinei sekai tikslinėje DNR, ir</w:t>
      </w:r>
    </w:p>
    <w:p w14:paraId="30930DA7" w14:textId="1C60C333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b)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baltymą surišantį segmentą, kuris sąveikauja su minėtu į vietą nukreiptu modifikuojančiu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polipeptidu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 baltymą surišantis segmentas apima dvi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komplementarias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nukleotidų atkarpas, kurios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hibridizuojasi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kad sudarytų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dvigrandės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RNR (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dsRNR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) dupleksą,</w:t>
      </w:r>
    </w:p>
    <w:p w14:paraId="147F9637" w14:textId="5D57AF8D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kur minėta nukleotidų seka,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sekai minėtoje tikslinėje DNR, yra didesnė nei 15 nukleotidų.</w:t>
      </w:r>
    </w:p>
    <w:p w14:paraId="6BDEA43C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7DB26796" w14:textId="4680FC31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4.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Vienos molekulės į DNR nukreipta RNR pagal 3 punktą,</w:t>
      </w:r>
    </w:p>
    <w:p w14:paraId="403CDAC1" w14:textId="58840D0B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kur minėta vienos molekulės į DNR nukreipta RNR kartu su į vietą nukreiptu modifikuojančiu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polipeptidu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užtikrina specifinės vietos minėtos tikslinės DNR skilimą, kad susidarytų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dvigrandis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trūkis.</w:t>
      </w:r>
    </w:p>
    <w:p w14:paraId="1DDB49B7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79A1024A" w14:textId="3CDBD4EB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5.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bet kurį iš 1 ir 4 punktų, kur minėta vienos molekulės į DNR nukreipta RNR suteikia specifiškumo kompleksui, sudarytam iš minėtos į DNR nukreiptos RNR ir minėtos natūralios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tikslinei DNR pagal į DNR nukreipto segmento seką,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sekai tikslinėje DNR, ir kur minėto komplekso minėta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suteikia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nukleazinį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aktyvumą minėtam kompleksui, kurio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nukleazinis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aktyvumas skaldo tikslinę DNR tikslinėje DNR sekoje, apibrėžtoje kaip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komplementarumo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zona tarp į DNR nukreiptos RNR ir tikslinės DNR.</w:t>
      </w:r>
    </w:p>
    <w:p w14:paraId="3DD155C0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30E1CB77" w14:textId="28DC9C72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6.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bet kurį iš 1–5 punktų, kur minėtos dvi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komplementarios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nukleotidų atkarpos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kovalentiškai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susietos įsiterpiančiais nukleotidais.</w:t>
      </w:r>
    </w:p>
    <w:p w14:paraId="24FC34E2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6147745D" w14:textId="0C05200B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7.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bet kurį iš 1–6 punktų, kur pirmoji iš minėtų dviejų minėto baltymą surišančio segmento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komplementarių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atkarpų apima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pasikartojančią atkarpą ir kur antroji iš minėtų dviejų minėto baltymą surišančio segmento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komplementarių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atkarpų apima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tracrRNR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atkarpą.</w:t>
      </w:r>
    </w:p>
    <w:p w14:paraId="718B8BEE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0D47EF5A" w14:textId="1C0C2906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8.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7 punktą, kur minėta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pasikartojanti atkarpa ir minėta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tracrRNR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atkarpa yra iš </w:t>
      </w:r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S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 </w:t>
      </w:r>
      <w:proofErr w:type="spellStart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pyogenes</w:t>
      </w:r>
      <w:proofErr w:type="spellEnd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.</w:t>
      </w:r>
    </w:p>
    <w:p w14:paraId="12A759E4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1BB601D3" w14:textId="3FDFA2CF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9.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bet kurį iš 1–8 punktų, kur minėta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yra iš </w:t>
      </w:r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S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 </w:t>
      </w:r>
      <w:proofErr w:type="spellStart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pyogenes</w:t>
      </w:r>
      <w:proofErr w:type="spellEnd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.</w:t>
      </w:r>
    </w:p>
    <w:p w14:paraId="0C4F04EE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3070C2FC" w14:textId="1ED7BDDB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10.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bet kurį iš 1–9 punktų, kur minėta vienos molekulės į DNR nukreipta RNR apima nukleorūgščių modifikacijas, parinktas iš grupės, kurią sudaro modifikuoti karkasai ir modifikuoti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tarpnukleozidiniai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ryšiai, nukleorūgščių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mimetikai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modifikuoti cukrų komponentai, bazių modifikacijos ir pakaitalai bei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konjugatai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</w:t>
      </w:r>
    </w:p>
    <w:p w14:paraId="25A894B3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70F51463" w14:textId="39EF055E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11.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DNR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polinukleotidas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, apimantis nukleotidų seką, kuri koduoja į DNR nukreiptą RNR pagal bet kurį iš 1–9 punktų.</w:t>
      </w:r>
    </w:p>
    <w:p w14:paraId="491FA71D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794F89F3" w14:textId="77777777" w:rsid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12.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Rekombinantinis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raiškos vektorius, apimantis DNR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polinukleotidą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pagal 11 punktą.</w:t>
      </w:r>
    </w:p>
    <w:p w14:paraId="7CF6BB00" w14:textId="77777777" w:rsid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1F647521" w14:textId="7B6C188C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13.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Rekombinantinis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raiškos vektorius pagal 12 punktą, kur nukleotidų seka, koduojanti į DNR nukreiptą RNR, yra operatyviai sujungta su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promotoriumi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</w:t>
      </w:r>
    </w:p>
    <w:p w14:paraId="5DCEEA59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6BEE4029" w14:textId="3C43E7AD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14.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Rekombinantinis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raiškos vektorius pagal 13 punktą, kur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promotorius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yra indukuojamas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promotorius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</w:t>
      </w:r>
    </w:p>
    <w:p w14:paraId="5A838A66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2E20688C" w14:textId="3D379EC3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15.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nukreipta RNR, kuri prisijungia prie į vietą nukreipto modifikuojančio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ir nukreipia minėtą į vietą nukreiptą modifikuojantį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polipeptidą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į tam tikrą vietą tikslinėje DNR, kur minėta į DNR nukreipta RNR apima:</w:t>
      </w:r>
    </w:p>
    <w:p w14:paraId="2C577BE2" w14:textId="4AD70629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(a)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nukreiptą segmentą, apimantį nukleotidų seką,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tikslinei sekai tikslinėje DNR, ir</w:t>
      </w:r>
    </w:p>
    <w:p w14:paraId="33384958" w14:textId="008FC312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(b)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baltymą surišantį segmentą, kuris sąveikauja su minėtu į vietą nukreiptu modifikuojančiu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polipeptidu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 baltymą surišantis segmentas apima dvi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komplementarias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nukleotidų atkarpas, kurios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hibridizuojasi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kad sudarytų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dvigrandės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RNR (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dsRNR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) dupleksą,</w:t>
      </w:r>
    </w:p>
    <w:p w14:paraId="1162904F" w14:textId="3DEB02B5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kur į DNR nukreipta RNR apima nukleorūgščių modifikacijas, parinktas iš grupės, kurią sudaro modifikuoti karkasai ir modifikuoti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tarpnukleozidiniai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ryšiai, nukleorūgščių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mimetikai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modifikuoti cukrų komponentai, bazių modifikacijos ir pakaitalai bei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konjugatai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</w:t>
      </w:r>
    </w:p>
    <w:p w14:paraId="49C18724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0D46EA4A" w14:textId="294E5A4D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16.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Į DNR nukreipta RNR pagal 15 punktą, kur minėta į DNR nukreipta RNR yra dviejų molekulių į DNR nukreipta RNR.</w:t>
      </w:r>
    </w:p>
    <w:p w14:paraId="2AA516E5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7496C636" w14:textId="4F215255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17.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Į DNR nukreipta RNR pagal 15 punktą, kur minėta į DNR nukreipta RNR yra vienos molekulės į DNR nukreipta RNR.</w:t>
      </w:r>
    </w:p>
    <w:p w14:paraId="410D597C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573F01B3" w14:textId="67327E60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18.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Vienos molekulės į DNR nukreipta RNR pagal 17 punktą, kur minėtos dvi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komplementarios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nukleotidų atkarpos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kovalentiškai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susietos įsiterpiančiais nukleotidais.</w:t>
      </w:r>
    </w:p>
    <w:p w14:paraId="7645BFD0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27310213" w14:textId="64CFA9DF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19.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Į DNR nukreipta RNR pagal bet kurį iš 15–18 punktų,</w:t>
      </w:r>
    </w:p>
    <w:p w14:paraId="1E2968C6" w14:textId="71EE69A6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lastRenderedPageBreak/>
        <w:t xml:space="preserve">kur minėta į DNR nukreipta RNR kartu su į vietą nukreiptu modifikuojančiu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polipeptidu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užtikrina specifinės vietos minėtos tikslinės DNR skilimą, kad susidarytų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dvigrandis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trūkis.</w:t>
      </w:r>
    </w:p>
    <w:p w14:paraId="63EDABEB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35A52D8D" w14:textId="0A9E31F0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20.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Į DNR nukreipta RNR pagal 18 punktą,</w:t>
      </w:r>
    </w:p>
    <w:p w14:paraId="1CD147DA" w14:textId="378D294F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kur minėta į DNR nukreipta RNR suteikia specifiškumo kompleksui, sudarytam iš minėtos į DNR nukreiptos RNR ir minėtos natūralios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tikslinei DNR pagal į DNR nukreipto segmento seką, kuri yra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sekai tikslinėje DNR, ir</w:t>
      </w:r>
    </w:p>
    <w:p w14:paraId="23BE3091" w14:textId="109176F4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kur minėto komplekso minėta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suteikia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nukleazinį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aktyvumą minėtam kompleksui, kurio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nukleazinis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aktyvumas skaldo tikslinę DNR tikslinėje DNR sekoje, apibrėžtoje kaip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komplementarumo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zona tarp į DNR nukreiptos RNR ir tikslinės DNR.</w:t>
      </w:r>
    </w:p>
    <w:p w14:paraId="20F3CD65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5259F142" w14:textId="7F69954C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21.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nukreipta RNR pagal bet kurį iš 15–20 punktų, kur pirmoji iš minėtų dviejų minėto baltymą surišančio segmento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komplementarių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atkarpų apima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pasikartojančią atkarpą ir kur antroji iš minėtų dviejų minėto baltymą surišančio segmento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komplementarių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atkarpų apima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tracrRNR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atkarpą.</w:t>
      </w:r>
    </w:p>
    <w:p w14:paraId="67542F4F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5F894EDC" w14:textId="459CE3AA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22.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nukreipta RNR pagal 21 punktą, kur minėta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pasikartojanti atkarpa ir minėta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tracrRNR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atkarpa yra iš </w:t>
      </w:r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S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 </w:t>
      </w:r>
      <w:proofErr w:type="spellStart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pyogenes</w:t>
      </w:r>
      <w:proofErr w:type="spellEnd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.</w:t>
      </w:r>
    </w:p>
    <w:p w14:paraId="77194A63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31A33E9D" w14:textId="5C373D79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23.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DNR nukreipta RNR pagal bet kurį iš 15–22 punktų, kur minėta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yra iš </w:t>
      </w:r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S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 </w:t>
      </w:r>
      <w:proofErr w:type="spellStart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pyogenes</w:t>
      </w:r>
      <w:proofErr w:type="spellEnd"/>
      <w:r w:rsidRPr="00906A7B">
        <w:rPr>
          <w:rFonts w:ascii="Helvetica" w:eastAsia="Arial" w:hAnsi="Helvetica" w:cs="Arial"/>
          <w:i/>
          <w:iCs/>
          <w:color w:val="000000"/>
          <w:kern w:val="0"/>
          <w:sz w:val="20"/>
          <w:lang w:val="lt-LT" w:eastAsia="zh-CN"/>
          <w14:ligatures w14:val="none"/>
        </w:rPr>
        <w:t>.</w:t>
      </w:r>
    </w:p>
    <w:p w14:paraId="7893F0D5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5EA5EE11" w14:textId="06FADC0A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24.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Kompleksas, sudarytas iš:</w:t>
      </w:r>
    </w:p>
    <w:p w14:paraId="1EAAE4A2" w14:textId="0D782925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i)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vienos molekulės į DNR nukreiptos RNR pagal bet kurį iš 1–10 punktų arba į DNR nukreiptos RNR pagal bet kurį iš 15–23 punktų, ir</w:t>
      </w:r>
    </w:p>
    <w:p w14:paraId="1D11E841" w14:textId="7076631C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ii)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vietą nukreipto modifikuojančio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</w:t>
      </w:r>
    </w:p>
    <w:p w14:paraId="19B0D4AD" w14:textId="77777777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</w:p>
    <w:p w14:paraId="5307D171" w14:textId="4ACCD5FF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ind w:firstLine="567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25.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Kompozicija, apimanti:</w:t>
      </w:r>
    </w:p>
    <w:p w14:paraId="6DFAAEFE" w14:textId="52DA5E18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i)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vienos molekulės į DNR nukreiptos RNR pagal bet kurį iš 1–10 punktų arba į DNR nukreiptos RNR pagal bet kurį iš 15–23 punktų, ir</w:t>
      </w:r>
    </w:p>
    <w:p w14:paraId="45184966" w14:textId="45B1D624" w:rsidR="00906A7B" w:rsidRPr="00906A7B" w:rsidRDefault="00906A7B" w:rsidP="00906A7B">
      <w:pPr>
        <w:tabs>
          <w:tab w:val="left" w:pos="851"/>
        </w:tabs>
        <w:overflowPunct w:val="0"/>
        <w:spacing w:after="0" w:line="360" w:lineRule="auto"/>
        <w:jc w:val="both"/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</w:pP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ii)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 </w:t>
      </w:r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į vietą nukreipto modifikuojančio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polipeptido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 xml:space="preserve">, kuris yra natūrali Cas9 </w:t>
      </w:r>
      <w:proofErr w:type="spellStart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endonukleazė</w:t>
      </w:r>
      <w:proofErr w:type="spellEnd"/>
      <w:r w:rsidRPr="00906A7B">
        <w:rPr>
          <w:rFonts w:ascii="Helvetica" w:eastAsia="Arial" w:hAnsi="Helvetica" w:cs="Arial"/>
          <w:color w:val="000000"/>
          <w:kern w:val="0"/>
          <w:sz w:val="20"/>
          <w:lang w:val="lt-LT" w:eastAsia="zh-CN"/>
          <w14:ligatures w14:val="none"/>
        </w:rPr>
        <w:t>.</w:t>
      </w:r>
    </w:p>
    <w:sectPr w:rsidR="00906A7B" w:rsidRPr="00906A7B" w:rsidSect="00906A7B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0DA7" w14:textId="77777777" w:rsidR="00906A7B" w:rsidRDefault="00906A7B" w:rsidP="00906A7B">
      <w:pPr>
        <w:spacing w:after="0" w:line="240" w:lineRule="auto"/>
      </w:pPr>
      <w:r>
        <w:separator/>
      </w:r>
    </w:p>
  </w:endnote>
  <w:endnote w:type="continuationSeparator" w:id="0">
    <w:p w14:paraId="14EC9DCC" w14:textId="77777777" w:rsidR="00906A7B" w:rsidRDefault="00906A7B" w:rsidP="0090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1B60" w14:textId="77777777" w:rsidR="00906A7B" w:rsidRDefault="00906A7B" w:rsidP="00906A7B">
      <w:pPr>
        <w:spacing w:after="0" w:line="240" w:lineRule="auto"/>
      </w:pPr>
      <w:r>
        <w:separator/>
      </w:r>
    </w:p>
  </w:footnote>
  <w:footnote w:type="continuationSeparator" w:id="0">
    <w:p w14:paraId="642A0004" w14:textId="77777777" w:rsidR="00906A7B" w:rsidRDefault="00906A7B" w:rsidP="00906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7B"/>
    <w:rsid w:val="002F6125"/>
    <w:rsid w:val="006262AB"/>
    <w:rsid w:val="00671E00"/>
    <w:rsid w:val="007B24E9"/>
    <w:rsid w:val="00906A7B"/>
    <w:rsid w:val="009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83128"/>
  <w14:defaultImageDpi w14:val="32767"/>
  <w15:chartTrackingRefBased/>
  <w15:docId w15:val="{949F81F1-D21C-44EE-8817-5B0D63C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06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0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06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06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06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06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06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06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06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06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06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06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06A7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06A7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06A7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06A7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06A7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06A7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06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0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06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06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0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06A7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06A7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06A7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06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06A7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06A7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906A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6A7B"/>
  </w:style>
  <w:style w:type="paragraph" w:styleId="Porat">
    <w:name w:val="footer"/>
    <w:basedOn w:val="prastasis"/>
    <w:link w:val="PoratDiagrama"/>
    <w:uiPriority w:val="99"/>
    <w:unhideWhenUsed/>
    <w:rsid w:val="00906A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6461</Characters>
  <Application>Microsoft Office Word</Application>
  <DocSecurity>0</DocSecurity>
  <Lines>119</Lines>
  <Paragraphs>49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</cp:revision>
  <dcterms:created xsi:type="dcterms:W3CDTF">2025-04-25T05:51:00Z</dcterms:created>
  <dcterms:modified xsi:type="dcterms:W3CDTF">2025-04-25T05:58:00Z</dcterms:modified>
</cp:coreProperties>
</file>