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prikauso degtinės-likerio pramonei, konkrečiai, receptūrinei kompozicijai, kuri naudojama trauktinių gamyboje. Išradimo tikslas - supaprastinti ir paįvairinti komponentų sąstatą, o taip patsuteikri trauktinei stiprumo, tonizuojančių ir profilaktinių savybių. Trauktinės kompoziciją sudaro, 1000 dekalitrų trauktinės: spirituotų obuolių sulčių distiliatas, dal - 285-295, aromatinių komponentų antpilas, dal - 90-92, spiritas, dal - 260-270, cukrus, kg - 194-196, citrinos rūgštis, kg 15-15,5, druska, kg - 14,5-15,5. Aromatinių komponentų antpilą sudaro kadagio uogos, liepos žiedai, apyniai, vanduo ir spiritas, išlaikant sekantį ingredientų santykį, 1000 dekalitrų trauktinės: kadagio uogos, kg -24,5-25,5, liepos žiedai, kg 14,5-15,5, apyniai, kg 24,5-25,5, spiritas, dal - 64-66, vanduo, dal - 32-33. Esant reikalui įvedamas vanduo iki bendro trauktinės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