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Siūlomas veikimo būdas pasižymi tuo, kad mašinos cilindrų ertmių tūrius periodiškai keičia, cikliškai judinant cilindrus (1) stūmoklių (3) ašims artimomis kryptimis užduotu fazės kampu tarp šilumokaičiais (6, 7, ir 8) sujungtų cilindrų (1), sukant pasvirusio disko (2) plokštumos su statmenai tai plokštumai disko (2) periferijoje išdėstytais cilindrais (1) susikirtimo su bazine plokštuma tiesę apie svyravimo tašką A, išlaikant pastovų pasvirimo kampą ir neleidžiant tai plokštumai suktis, tuo pat metu išlaikant stūmoklius stabilioje padėtyje.@Regeneracinė stūmoklinė šiluminė mašina pasižymi tuo, kad cilindrai (1) yra hermetiški ir išdėstyti disko (2) periferijoje statmenai jo plokštumai. Prie disko pritvirtinti šilumokaičiai (6, 8) ir regeneratoriai (7), o disko (2) centras pritvirtintas prie disko svyravimo mechanizmo (5) su balansyrais (17), diskas su korpusu sujungtas spyruoklėmis (9), mašinos stūmokliai (3) yra sujungti su inercinėmis sistemomis (4) ir pakabinti spyruoklėmis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