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an operation method characterised by the fact that the volumes defined by the cylinder cavities in the machine change periodically. The cylinders (1) move cyclically in directions close to the axis of pistons (3) and according to a given phase angle between the cylinders (1), said cylinders (1) being connected to heat exchangers (6, 7, 8). Those cylinders are disposed on the periphery of an inclined disc (2) perpendicular to its plane. The plane section of the inclined disc (2) and the base plane are linearly rotated about an oscillation point (A) while a constant inclination angle is maintained, rotation of this plane is prevented and pistons are maintained in a stable position. This regenerative piston heat machine is characterised by the fact that the cylinders (1) are sealed and located on the periphery of the disc (2) perpendicular to its plane. Heat exchanges (6, 8) and regenerators (7) are connected to the disc, the centre of said disc (2) being connected to an oscillation mechanism (5) with balancers (17). The disc is connected to the body with springs (9) while the pistons are connected to inertial systems (4) and suspended by springs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