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is directed to a new method for a preparation of a known preparation fenalon, which is used for treating of some kinds of hemoblastoses and solid tumours. The method provides preparing of pure N-{4-[bis(2-chlorethyl)amino]phenylacetyl}-L-phenylalanine like active ingredient of pharmaceutical composition. The preparation tablet contains 300 mg of active substance.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