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may be used for thermal treatment of building materials and constructions by vapour in autoclaves. To reduce using of heat energy need to thermal treatment of articles, the mass of metal which are in the autoclaves during the thermal treatment is reduced. For this purpose, the articles are piled on a movable tray fixed on a frame of a carriage. The carriage with the treating articles are driven into the autoclaves, and before the treatment the articles are displaced from the carriage frames and are kept on eccentric cams of support shafts and the carriage frames are driven away during the thermal treatment.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