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microbilogical industry, namely, to baker's yeasts. The invention claims new process for production of yeasts which covers the choose of optimum amount of feeding materials supplied during yeasts growing and maturing process, the mixture aeration regime, and temperature. The balanced feeding materials are supplied every hour. Due to the process claimed, the yeasts characteristics improve. The yeasts produced are characterized by:
Dry material, in %, not less than</w:t>
        <w:tab/>
        <w:tab/>
        <w:tab/>
        <w:tab/>
        <w:tab/>
        <w:tab/>
        <w:t>32
Proofing capacity (according to the amount 
of CO2 formed), in cm3/CO2 in 60/12/180 min,
not less than</w:t>
        <w:tab/>
        <w:tab/>
        <w:tab/>
        <w:tab/>
        <w:tab/>
        <w:tab/>
        <w:tab/>
        <w:tab/>
        <w:tab/>
        <w:tab/>
        <w:tab/>
        <w:t>750/1700/2700
The acidity of  100 g of yeasts
(evaluated as acetic acid), in a day when 
produced, in mg, not more than</w:t>
        <w:tab/>
        <w:tab/>
        <w:tab/>
        <w:tab/>
        <w:tab/>
        <w:tab/>
        <w:tab/>
        <w:t>60
Stability, in hours, not less than</w:t>
        <w:tab/>
        <w:tab/>
        <w:tab/>
        <w:tab/>
        <w:tab/>
        <w:tab/>
        <w:t>72.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