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Neaustinė kamšytinė medžiaga acetatinio pluošto pagrindu skirta lengvosios pramonės, avalynės, baldų gamybai, įpakavimui, garso, šilumos izoliacijai, autokelių statybai.@Išradimo uždavinys - sukurti neaustinę kamšytinę medžiagą acetatinio pluošto pagrindu, pasižyminčią geromis ekologinėmis ir higieninėmis savybėmis.@Siūlomos neaustinės kamšytinės medžiagos pusfabrikatis formuojamas iš specialiai apdoroto acetatinio pluošto su atitinkamais priedais kito cheminio ar natūralaus pluošto.@Medžiaga pasižymi didele lyginamąja varža, yra atspari puvimui, mažai glamžosi, nesensta.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