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protective means of hands and may be used as gloves ensuring the keeping of an arm in hands in the case of a stroke. The protective gloves have an elastic band fixed by two ends along a palm area. The elastic band ensures fixing of the arm handle to the gloves, besides, elasticity of the band is chosen depending on the weight of the arm and exceeding it five times. Preferably, a case for the index finger has an open end and is shorter than normal one.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