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pateikia 2-metil-4-(4-metil-1-piperazinil)-10H-tieno[2,3-b][1,5]benzodiazepino (vadinamo olanzepinu) II formą, kuri yra farmaciškai puiki, stabili ir polimorfinės modifikacijos.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