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Form II, a pharmaceutically elegant, stable polymorph of olanzapine.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