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provides a pharmaceutically elegant solid oral formulation of olanzepine and a process for making such formulation.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