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use of 5,6-diisobutyroyloxy-2-methylaminotetralin in the preparation of pharmaceutical compositions for the therapy of cardiac disorders, particulary of congestive heart failure.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