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nutekamųjų vandenų nukenksminimo sričiai ir gali būti panaudotas galvaninių cechų nuotekų ir atitarnavusių fotografinių ryškalų vienalaikiam nukenksminimui. Nutekamųjų vandenų, turinčių sunkiųjų metalų jonų, nukenksminimo būdas apima šarminio reagento įvedimą, maišymą ir iškritusių nuosėdų atskyrimą. Nauja yra tai, kad kaip šarminį reagentą naudoja atitarnavusį fotografinių ryškalų tirpalą, o prieš sumaišant su minėtu ryškalų tirpalu į valomus nutekamuosius vandenis įdeda medžiagą, sudarančią kompleksinius junginius su ryškalų tirpale esančiais tenzidais, po to maišo iki bendro tirpalo pH 9,2-9,8.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