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complete fodder for the feeding of cows during the dry period. The complete fodder contains the fodder components necessary for the cow during the dry period as well as anionic salts, and the complete fodder is so granulated that the fodder components and the anionic salts form a uniform, homogeneous and mainly solid mixture.
The invention also relates to a fodder diet for the feeding of cows during the dry period. the cows are fed for about 3-4 weeks before calving with complete fodder containing the fodder components necessary for the cow during the dry period as well as anionic salts, and that the complete fodder is so granulated that the fodder components and anionic salts make up a uniform, homogeneous and mainly solid mixture.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