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fermento trombino heterociklinių konkuruojančių inhibitorių atradimu, jų pagaminimu ir jo farmacinėmis kompozicijomis. Šis išradimas taip pat yra susijęs su tokių junginių ir kompozicijų, kaip antikoaguliantų panaudojimu in vitro, bei kaip agentų, skirtų trombozinių sutrikimų, tokių kaip veninė trombozė, plautinės arterijos užsikimšimas embolu ir arterinė trombozė, atsirandančių ūmiais išeminiais atvejais, tokiais kaip miokardo infarktas arba cerebralinis infarktas panaudojimu gydymo ir profilaktikos tikslais in vivo. Be to, šiuos junginius ir kompozicijas galima naudoti koagulopatijos, susijusios su  koronarinio šuntavimo operacijomis, bei liekamosiomis komplikacijomis po transliuminalinės angioplastikos, gydymui ir profilaktikai.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