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DBF5" w14:textId="42A2DC14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1.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apimanti terapiniu požiūriu veiksmingą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druskos dozę, skirta naudoti taikant </w:t>
      </w:r>
      <w:proofErr w:type="spellStart"/>
      <w:r w:rsidR="00BB0767" w:rsidRPr="00492243">
        <w:rPr>
          <w:rFonts w:ascii="Helvetica" w:hAnsi="Helvetica"/>
          <w:sz w:val="20"/>
          <w:lang w:val="lt-LT"/>
        </w:rPr>
        <w:t>Fabri</w:t>
      </w:r>
      <w:proofErr w:type="spellEnd"/>
      <w:r w:rsidR="00BB0767" w:rsidRPr="00492243">
        <w:rPr>
          <w:rFonts w:ascii="Helvetica" w:hAnsi="Helvetica"/>
          <w:sz w:val="20"/>
          <w:lang w:val="lt-LT"/>
        </w:rPr>
        <w:t xml:space="preserve"> </w:t>
      </w:r>
      <w:r w:rsidRPr="00492243">
        <w:rPr>
          <w:rFonts w:ascii="Helvetica" w:hAnsi="Helvetica"/>
          <w:sz w:val="20"/>
          <w:lang w:val="lt-LT"/>
        </w:rPr>
        <w:t xml:space="preserve">ligos gydymo būdą pacientui, kuriam tai reikalinga, </w:t>
      </w:r>
      <w:r w:rsidR="00BB0767" w:rsidRPr="00492243">
        <w:rPr>
          <w:rFonts w:ascii="Helvetica" w:hAnsi="Helvetica"/>
          <w:sz w:val="20"/>
          <w:lang w:val="lt-LT"/>
        </w:rPr>
        <w:t xml:space="preserve">kur būdas </w:t>
      </w:r>
      <w:r w:rsidRPr="00492243">
        <w:rPr>
          <w:rFonts w:ascii="Helvetica" w:hAnsi="Helvetica"/>
          <w:sz w:val="20"/>
          <w:lang w:val="lt-LT"/>
        </w:rPr>
        <w:t xml:space="preserve">apima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 xml:space="preserve">, apimančios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įvedimą pacientui per burną, kur pacientas nevartoja kofeino laiko </w:t>
      </w:r>
      <w:r w:rsidR="00BB0767" w:rsidRPr="00492243">
        <w:rPr>
          <w:rFonts w:ascii="Helvetica" w:hAnsi="Helvetica"/>
          <w:sz w:val="20"/>
          <w:lang w:val="lt-LT"/>
        </w:rPr>
        <w:t>intervalą</w:t>
      </w:r>
      <w:r w:rsidRPr="00492243">
        <w:rPr>
          <w:rFonts w:ascii="Helvetica" w:hAnsi="Helvetica"/>
          <w:sz w:val="20"/>
          <w:lang w:val="lt-LT"/>
        </w:rPr>
        <w:t xml:space="preserve">, </w:t>
      </w:r>
      <w:r w:rsidR="00BB0767" w:rsidRPr="00492243">
        <w:rPr>
          <w:rFonts w:ascii="Helvetica" w:hAnsi="Helvetica"/>
          <w:sz w:val="20"/>
          <w:lang w:val="lt-LT"/>
        </w:rPr>
        <w:t xml:space="preserve">apimantį </w:t>
      </w:r>
      <w:r w:rsidRPr="00492243">
        <w:rPr>
          <w:rFonts w:ascii="Helvetica" w:hAnsi="Helvetica"/>
          <w:sz w:val="20"/>
          <w:lang w:val="lt-LT"/>
        </w:rPr>
        <w:t xml:space="preserve">bent 2 valandas prieš ir bent 2 valandas po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 xml:space="preserve">, apimančios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07C92F82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C30381C" w14:textId="651C5C31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2.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1 punktą, kur pacientas nevartoja kofeino laiko </w:t>
      </w:r>
      <w:r w:rsidR="00BB0767" w:rsidRPr="00492243">
        <w:rPr>
          <w:rFonts w:ascii="Helvetica" w:hAnsi="Helvetica"/>
          <w:sz w:val="20"/>
          <w:lang w:val="lt-LT"/>
        </w:rPr>
        <w:t>intervalą,</w:t>
      </w:r>
      <w:r w:rsidRPr="00492243">
        <w:rPr>
          <w:rFonts w:ascii="Helvetica" w:hAnsi="Helvetica"/>
          <w:sz w:val="20"/>
          <w:lang w:val="lt-LT"/>
        </w:rPr>
        <w:t xml:space="preserve"> </w:t>
      </w:r>
      <w:r w:rsidR="00BB0767" w:rsidRPr="00492243">
        <w:rPr>
          <w:rFonts w:ascii="Helvetica" w:hAnsi="Helvetica"/>
          <w:sz w:val="20"/>
          <w:lang w:val="lt-LT"/>
        </w:rPr>
        <w:t xml:space="preserve">trunkantį </w:t>
      </w:r>
      <w:r w:rsidRPr="00492243">
        <w:rPr>
          <w:rFonts w:ascii="Helvetica" w:hAnsi="Helvetica"/>
          <w:sz w:val="20"/>
          <w:lang w:val="lt-LT"/>
        </w:rPr>
        <w:t xml:space="preserve">bent 2 </w:t>
      </w:r>
      <w:r w:rsidR="00BB0767" w:rsidRPr="00492243">
        <w:rPr>
          <w:rFonts w:ascii="Helvetica" w:hAnsi="Helvetica"/>
          <w:sz w:val="20"/>
          <w:lang w:val="lt-LT"/>
        </w:rPr>
        <w:t xml:space="preserve">valandas </w:t>
      </w:r>
      <w:r w:rsidRPr="00492243">
        <w:rPr>
          <w:rFonts w:ascii="Helvetica" w:hAnsi="Helvetica"/>
          <w:sz w:val="20"/>
          <w:lang w:val="lt-LT"/>
        </w:rPr>
        <w:t xml:space="preserve">prieš ir bent 2 </w:t>
      </w:r>
      <w:r w:rsidR="00BB0767" w:rsidRPr="00492243">
        <w:rPr>
          <w:rFonts w:ascii="Helvetica" w:hAnsi="Helvetica"/>
          <w:sz w:val="20"/>
          <w:lang w:val="lt-LT"/>
        </w:rPr>
        <w:t xml:space="preserve">valandas </w:t>
      </w:r>
      <w:r w:rsidRPr="00492243">
        <w:rPr>
          <w:rFonts w:ascii="Helvetica" w:hAnsi="Helvetica"/>
          <w:sz w:val="20"/>
          <w:lang w:val="lt-LT"/>
        </w:rPr>
        <w:t xml:space="preserve">po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BB0767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įvedimo, tam, kad būtų išvengta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AUC ir </w:t>
      </w:r>
      <w:proofErr w:type="spellStart"/>
      <w:r w:rsidRPr="00492243">
        <w:rPr>
          <w:rFonts w:ascii="Helvetica" w:hAnsi="Helvetica"/>
          <w:sz w:val="20"/>
          <w:lang w:val="lt-LT"/>
        </w:rPr>
        <w:t>C</w:t>
      </w:r>
      <w:r w:rsidRPr="00492243">
        <w:rPr>
          <w:rFonts w:ascii="Helvetica" w:hAnsi="Helvetica"/>
          <w:sz w:val="20"/>
          <w:vertAlign w:val="subscript"/>
          <w:lang w:val="lt-LT"/>
        </w:rPr>
        <w:t>max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sumažėjimo atitinkamai apie 57 % ir apie 60 %.</w:t>
      </w:r>
    </w:p>
    <w:p w14:paraId="70E5789D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E511533" w14:textId="6AF4D2D1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3.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1 arba 2 punktą, kur pacientas nevartoja kofeino bent 3 valandas prieš </w:t>
      </w:r>
      <w:r w:rsidR="00BB0767" w:rsidRPr="00492243">
        <w:rPr>
          <w:rFonts w:ascii="Helvetica" w:hAnsi="Helvetica"/>
          <w:sz w:val="20"/>
          <w:lang w:val="lt-LT"/>
        </w:rPr>
        <w:t xml:space="preserve">farmacinės formos, apimančios </w:t>
      </w:r>
      <w:proofErr w:type="spellStart"/>
      <w:r w:rsidR="00BB0767"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="00BB0767" w:rsidRPr="00492243">
        <w:rPr>
          <w:rFonts w:ascii="Helvetica" w:hAnsi="Helvetica"/>
          <w:sz w:val="20"/>
          <w:lang w:val="lt-LT"/>
        </w:rPr>
        <w:t xml:space="preserve"> arba jo druską, </w:t>
      </w:r>
      <w:r w:rsidRPr="00492243">
        <w:rPr>
          <w:rFonts w:ascii="Helvetica" w:hAnsi="Helvetica"/>
          <w:sz w:val="20"/>
          <w:lang w:val="lt-LT"/>
        </w:rPr>
        <w:t xml:space="preserve">ir bent 2 valandas po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BB0767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77A70A3C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E408F4A" w14:textId="749ECF73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4.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1 - 3 punktų, kur pacientas nevartoja kofeino </w:t>
      </w:r>
      <w:r w:rsidR="00BB0767" w:rsidRPr="00492243">
        <w:rPr>
          <w:rFonts w:ascii="Helvetica" w:hAnsi="Helvetica"/>
          <w:sz w:val="20"/>
          <w:lang w:val="lt-LT"/>
        </w:rPr>
        <w:t xml:space="preserve">laiko intervalą, trunkantį </w:t>
      </w:r>
      <w:r w:rsidRPr="00492243">
        <w:rPr>
          <w:rFonts w:ascii="Helvetica" w:hAnsi="Helvetica"/>
          <w:sz w:val="20"/>
          <w:lang w:val="lt-LT"/>
        </w:rPr>
        <w:t xml:space="preserve">bent 3 valandas prieš ir bent 3 valandas po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BB0767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6DC5EE82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D5BEF41" w14:textId="32ACE258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5.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>, skirta naudoti pagal bet kurį iš 1 - 4 punktų, kur pacientas vartoja kofeiną už kofeino nevartojimo laiko intervalo ribų.</w:t>
      </w:r>
    </w:p>
    <w:p w14:paraId="2AF67E89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D611327" w14:textId="43EC0A33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6.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1 - 5 punktų, kur pacientas vartoja kofeiną bent prieš 4 valandas iki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BB0767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2028A0A7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1A7E635" w14:textId="3E43FF9D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7.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1 - 6 punktų, kur pacientas vartoja kofeiną praėjus bent 4 valandoms po </w:t>
      </w:r>
      <w:r w:rsidR="00BB0767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BB0767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31375A4B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38FBD53" w14:textId="33B06C8B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8. Kompozicija, skirta naudoti pagal bet kurį iš 1 - 7 punktų, kur pacientas vartoja gėrimus be kofeino </w:t>
      </w:r>
      <w:r w:rsidR="00BB0767" w:rsidRPr="00492243">
        <w:rPr>
          <w:rFonts w:ascii="Helvetica" w:hAnsi="Helvetica"/>
          <w:sz w:val="20"/>
          <w:lang w:val="lt-LT"/>
        </w:rPr>
        <w:t>tą laikot intervalą</w:t>
      </w:r>
      <w:r w:rsidRPr="00492243">
        <w:rPr>
          <w:rFonts w:ascii="Helvetica" w:hAnsi="Helvetica"/>
          <w:sz w:val="20"/>
          <w:lang w:val="lt-LT"/>
        </w:rPr>
        <w:t>, kai kofeinas nėra vartojamas.</w:t>
      </w:r>
    </w:p>
    <w:p w14:paraId="2C5ED6F8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D69BC50" w14:textId="2A604ACF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9.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1 - 8 punktų, kur pacientas </w:t>
      </w:r>
      <w:r w:rsidR="00BB0767" w:rsidRPr="00492243">
        <w:rPr>
          <w:rFonts w:ascii="Helvetica" w:hAnsi="Helvetica"/>
          <w:sz w:val="20"/>
          <w:lang w:val="lt-LT"/>
        </w:rPr>
        <w:t xml:space="preserve">nevartoja maisto </w:t>
      </w:r>
      <w:r w:rsidRPr="00492243">
        <w:rPr>
          <w:rFonts w:ascii="Helvetica" w:hAnsi="Helvetica"/>
          <w:sz w:val="20"/>
          <w:lang w:val="lt-LT"/>
        </w:rPr>
        <w:t>susilaikymo nuo kofeino laikotarpiu.</w:t>
      </w:r>
    </w:p>
    <w:p w14:paraId="6C6A2931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FBB3EBA" w14:textId="5EFB06C7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10.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1–9 punktų, kur pacientas nevartoja maisto bent 2 valandas prieš ir bent 2 valandas po </w:t>
      </w:r>
      <w:r w:rsidR="00604C38" w:rsidRPr="00492243">
        <w:rPr>
          <w:rFonts w:ascii="Helvetica" w:hAnsi="Helvetica"/>
          <w:sz w:val="20"/>
          <w:lang w:val="lt-LT"/>
        </w:rPr>
        <w:t>farmacinės formos</w:t>
      </w:r>
      <w:r w:rsidRPr="00492243">
        <w:rPr>
          <w:rFonts w:ascii="Helvetica" w:hAnsi="Helvetica"/>
          <w:sz w:val="20"/>
          <w:lang w:val="lt-LT"/>
        </w:rPr>
        <w:t>, apimančio</w:t>
      </w:r>
      <w:r w:rsidR="00604C38" w:rsidRPr="00492243">
        <w:rPr>
          <w:rFonts w:ascii="Helvetica" w:hAnsi="Helvetica"/>
          <w:sz w:val="20"/>
          <w:lang w:val="lt-LT"/>
        </w:rPr>
        <w:t>s</w:t>
      </w:r>
      <w:r w:rsidRPr="00492243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492243">
        <w:rPr>
          <w:rFonts w:ascii="Helvetica" w:hAnsi="Helvetica"/>
          <w:sz w:val="20"/>
          <w:lang w:val="lt-LT"/>
        </w:rPr>
        <w:t>migalastatą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druską, įvedimo.</w:t>
      </w:r>
    </w:p>
    <w:p w14:paraId="0D623E37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CF972E4" w14:textId="5F3FD735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11.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1 - 10 punktų, kur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druska yra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hidrochloridas.</w:t>
      </w:r>
    </w:p>
    <w:p w14:paraId="58B93D10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5687D68" w14:textId="5FA5C9D5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12.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1 - 11 punktų, kur </w:t>
      </w:r>
      <w:proofErr w:type="spellStart"/>
      <w:r w:rsidRPr="00492243">
        <w:rPr>
          <w:rFonts w:ascii="Helvetica" w:hAnsi="Helvetica"/>
          <w:sz w:val="20"/>
          <w:lang w:val="lt-LT"/>
        </w:rPr>
        <w:t>terapiškai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veiksminga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druskos dozė yra </w:t>
      </w:r>
      <w:r w:rsidR="00604C38" w:rsidRPr="00492243">
        <w:rPr>
          <w:rFonts w:ascii="Helvetica" w:hAnsi="Helvetica"/>
          <w:sz w:val="20"/>
          <w:lang w:val="lt-LT"/>
        </w:rPr>
        <w:t xml:space="preserve">ribose </w:t>
      </w:r>
      <w:r w:rsidRPr="00492243">
        <w:rPr>
          <w:rFonts w:ascii="Helvetica" w:hAnsi="Helvetica"/>
          <w:sz w:val="20"/>
          <w:lang w:val="lt-LT"/>
        </w:rPr>
        <w:t>nuo 100 mg iki 150 mg kas antrą dieną.</w:t>
      </w:r>
    </w:p>
    <w:p w14:paraId="249FDC85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3DB96B6" w14:textId="16F84311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lastRenderedPageBreak/>
        <w:t xml:space="preserve">13.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1–12 punktų, kur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druskos </w:t>
      </w:r>
      <w:proofErr w:type="spellStart"/>
      <w:r w:rsidRPr="00492243">
        <w:rPr>
          <w:rFonts w:ascii="Helvetica" w:hAnsi="Helvetica"/>
          <w:sz w:val="20"/>
          <w:lang w:val="lt-LT"/>
        </w:rPr>
        <w:t>terapiškai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veiksminga dozė yra apie 123 mg laisvosios bazės ekvivalento (FBE) kas antrą dieną.</w:t>
      </w:r>
    </w:p>
    <w:p w14:paraId="3A318707" w14:textId="77777777" w:rsidR="001D0EC5" w:rsidRPr="00492243" w:rsidRDefault="001D0EC5" w:rsidP="00492243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915F941" w14:textId="4D31AD21" w:rsidR="001D0EC5" w:rsidRPr="00492243" w:rsidRDefault="0078436C" w:rsidP="00492243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492243">
        <w:rPr>
          <w:rFonts w:ascii="Helvetica" w:hAnsi="Helvetica"/>
          <w:sz w:val="20"/>
          <w:lang w:val="lt-LT"/>
        </w:rPr>
        <w:t xml:space="preserve">14. </w:t>
      </w:r>
      <w:r w:rsidR="00BB0767" w:rsidRPr="00492243">
        <w:rPr>
          <w:rFonts w:ascii="Helvetica" w:hAnsi="Helvetica"/>
          <w:sz w:val="20"/>
          <w:lang w:val="lt-LT"/>
        </w:rPr>
        <w:t>Farmacinė forma</w:t>
      </w:r>
      <w:r w:rsidRPr="00492243">
        <w:rPr>
          <w:rFonts w:ascii="Helvetica" w:hAnsi="Helvetica"/>
          <w:sz w:val="20"/>
          <w:lang w:val="lt-LT"/>
        </w:rPr>
        <w:t xml:space="preserve">, skirta naudoti pagal bet kurį iš 1-13 punktų, kur </w:t>
      </w:r>
      <w:proofErr w:type="spellStart"/>
      <w:r w:rsidRPr="00492243">
        <w:rPr>
          <w:rFonts w:ascii="Helvetica" w:hAnsi="Helvetica"/>
          <w:sz w:val="20"/>
          <w:lang w:val="lt-LT"/>
        </w:rPr>
        <w:t>terapiškai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veiksminga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arba jo druskos dozė yra apie 150 mg </w:t>
      </w:r>
      <w:proofErr w:type="spellStart"/>
      <w:r w:rsidRPr="00492243">
        <w:rPr>
          <w:rFonts w:ascii="Helvetica" w:hAnsi="Helvetica"/>
          <w:sz w:val="20"/>
          <w:lang w:val="lt-LT"/>
        </w:rPr>
        <w:t>migalastato</w:t>
      </w:r>
      <w:proofErr w:type="spellEnd"/>
      <w:r w:rsidRPr="00492243">
        <w:rPr>
          <w:rFonts w:ascii="Helvetica" w:hAnsi="Helvetica"/>
          <w:sz w:val="20"/>
          <w:lang w:val="lt-LT"/>
        </w:rPr>
        <w:t xml:space="preserve"> hidrochlorido kas antrą dieną.</w:t>
      </w:r>
    </w:p>
    <w:sectPr w:rsidR="001D0EC5" w:rsidRPr="00492243" w:rsidSect="0049224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64D7" w14:textId="77777777" w:rsidR="00E665EA" w:rsidRDefault="00E665EA">
      <w:pPr>
        <w:spacing w:after="0" w:line="240" w:lineRule="auto"/>
      </w:pPr>
      <w:r>
        <w:separator/>
      </w:r>
    </w:p>
  </w:endnote>
  <w:endnote w:type="continuationSeparator" w:id="0">
    <w:p w14:paraId="4B8A54B9" w14:textId="77777777" w:rsidR="00E665EA" w:rsidRDefault="00E6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ED9C" w14:textId="77777777" w:rsidR="00E665EA" w:rsidRDefault="00E665EA">
      <w:pPr>
        <w:spacing w:after="0" w:line="240" w:lineRule="auto"/>
      </w:pPr>
      <w:r>
        <w:separator/>
      </w:r>
    </w:p>
  </w:footnote>
  <w:footnote w:type="continuationSeparator" w:id="0">
    <w:p w14:paraId="3FAC37B1" w14:textId="77777777" w:rsidR="00E665EA" w:rsidRDefault="00E6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393543">
    <w:abstractNumId w:val="8"/>
  </w:num>
  <w:num w:numId="2" w16cid:durableId="1417051178">
    <w:abstractNumId w:val="6"/>
  </w:num>
  <w:num w:numId="3" w16cid:durableId="1542551992">
    <w:abstractNumId w:val="5"/>
  </w:num>
  <w:num w:numId="4" w16cid:durableId="1088844644">
    <w:abstractNumId w:val="4"/>
  </w:num>
  <w:num w:numId="5" w16cid:durableId="225457219">
    <w:abstractNumId w:val="7"/>
  </w:num>
  <w:num w:numId="6" w16cid:durableId="217858955">
    <w:abstractNumId w:val="3"/>
  </w:num>
  <w:num w:numId="7" w16cid:durableId="1439832509">
    <w:abstractNumId w:val="2"/>
  </w:num>
  <w:num w:numId="8" w16cid:durableId="701707650">
    <w:abstractNumId w:val="1"/>
  </w:num>
  <w:num w:numId="9" w16cid:durableId="20201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F6D"/>
    <w:rsid w:val="00034616"/>
    <w:rsid w:val="00047B0A"/>
    <w:rsid w:val="000540CC"/>
    <w:rsid w:val="0006063C"/>
    <w:rsid w:val="001156C2"/>
    <w:rsid w:val="0015074B"/>
    <w:rsid w:val="001D0EC5"/>
    <w:rsid w:val="00251BFD"/>
    <w:rsid w:val="0029639D"/>
    <w:rsid w:val="002D583F"/>
    <w:rsid w:val="00326F90"/>
    <w:rsid w:val="00492243"/>
    <w:rsid w:val="004A0E96"/>
    <w:rsid w:val="00604C38"/>
    <w:rsid w:val="0078436C"/>
    <w:rsid w:val="009A1C75"/>
    <w:rsid w:val="00A32B0D"/>
    <w:rsid w:val="00AA1D8D"/>
    <w:rsid w:val="00B27FBC"/>
    <w:rsid w:val="00B47730"/>
    <w:rsid w:val="00BB0767"/>
    <w:rsid w:val="00C90CD3"/>
    <w:rsid w:val="00C97D48"/>
    <w:rsid w:val="00CB0664"/>
    <w:rsid w:val="00DE5E7E"/>
    <w:rsid w:val="00E665EA"/>
    <w:rsid w:val="00F536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3BA37"/>
  <w14:defaultImageDpi w14:val="300"/>
  <w15:docId w15:val="{786EAF3B-017B-4F46-867D-53445557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BB076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2516</Characters>
  <Application>Microsoft Office Word</Application>
  <DocSecurity>0</DocSecurity>
  <Lines>52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9</cp:revision>
  <dcterms:created xsi:type="dcterms:W3CDTF">2025-11-21T09:39:00Z</dcterms:created>
  <dcterms:modified xsi:type="dcterms:W3CDTF">2025-12-01T07:30:00Z</dcterms:modified>
  <cp:category/>
</cp:coreProperties>
</file>