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Biological tissue of a living subject is irradiated with optical energy at a power dissipation level to cause the amount of optical energy absorbed and converted to heat in the tissue to be within a range bounded by a minimum absorbtion rate sufficent to elevate the average temperature of the irradiated tissue to a level above the basal body temperature, but which is less than the absorbtion rate at which tissue is converted into a collagenous substance. According to this method, a therapeutic, warming effect is produced within the irradiated tissue, but without causing tissue damage by thermal overheating. The method of using a low level reactive laser system from 100 milliwatts to 800 milliwatts in either a pulsed or continuos mode with optical energy produced by a Nd:YAG laser at a fundamental wavelength of 1064 nanometers has been found to reduce pain in soft tissues, reduce inflammation and enhance the healing of tissue by stimulation of microcirculation without subjecting the living tissue to damaging thermal effects.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