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protection system has sensors of being and/or moving, at least one starting equipment of a scaring device with a vessel of a scaring means, signalling circuits, an electric power source, a signalling circuit of function state and a remote control equipment. A mechanism of an electric drive has a rack kinematically connected to a lever, a projected finger of which is addapted to push down a valve of the vessel with scaring means, when a processor detects an intrusion by signals of the sensor. The remote control equipment of the protection system has infra-red signal transmitter with more than one code word in a code memory for coding control system signals and a circuit of change-over for changing the code and for forming control commands. The circuit of change-over acts on the exposure to isolated outer signals of different numbers and different periods. An infra-red signal receiver connected with the processor in the scaring device can receive the control signals through the open space or by a light guide one end of which is optically connected to a photodiode of the receiver and the other end of which is led out to an outer side of a protected room at the door and is addapted to transmit the remote control signals when the processor of the scaring device blocks the circuit of the system switching-off after trying to switch-off it by a "strange" signals for specific time after that the system signal circuit does not answer to the signals of one's control code, and to neutralize the blocking not opening the door of the protected room by the control signals according to predetermined programm.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