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susijęs su naujais izoksazolais, kurie yra naudingi kaip trombocitų glikoproteino IIb/IIIa fibrinogeno receptoriaus komplekso arba vitronektino receptoriaus antagonistai, su farmacinėmis kompozicijomis, į kurias įeina tokie junginiai, tokių junginių gavimo būdas, šių junginių, vienų arba kartu su kitais terapiniais agentais, kaip trombolitikų, panaudojimu trombocitų agregacijos inhibavimui ir/arba tromboembolinių sutrikimų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