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pieno pramonės srities, o konkrečiai skirtas varškės sūrio gamybos būdui ir tuo būdu pagamintam sūriui. Sūriui gauti varškė gaminama iš pasterizuoto normalizuoto pieno mišinio (1,95-2,20 % riebumo), jį sutraukinant 95-150  T rūgštingumo varškės išrūgomis. Sūris gaminamas 10 %, 30 % ir 45 % riebumo sausose medžiagose. Šis sūris yra švelnaus skonio, malonios konsistencijos, nerūgštus, jo realizacijos laikas yra 5 paros. Gamybos būdas išsiskiria tuo, kad sūriui gaminti sunaudojama dalis varškės išrūgų, kurių perteklius visada susidaro sūrių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