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The present invention relates to a new curd smoked cheese prepared from pasteurized and normalized milk mixture consisting of 3,4 % of milkfat milk and 0,05 % of milkfat milk, acidal ferment, salt, calcium chloride, potassium nitrate, dyestuff and spice. Excess of spice and salt are used for making of that cheese.  Cheese is smoked and has a picant taste and a long term of consumption.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