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diary products, namely, to sweet-cream dessert beverage. The claimed sweet-cream beverage composition is as follows (in mass %):
sweet-cream</w:t>
        <w:tab/>
        <w:tab/>
        <w:tab/>
        <w:t>0.05   -  44.00
eggs yolk</w:t>
        <w:tab/>
        <w:tab/>
        <w:t xml:space="preserve">   20.00   -   0.05
burned sugar</w:t>
        <w:tab/>
        <w:tab/>
        <w:t>0.1    -   0.5
sugar</w:t>
        <w:tab/>
        <w:tab/>
        <w:tab/>
        <w:t xml:space="preserve">   30.0    -  10.0</w:t>
        <w:tab/>
        <w:t>
stabilizators</w:t>
        <w:tab/>
        <w:tab/>
        <w:t>0.001  -   3.00
additives</w:t>
        <w:tab/>
        <w:tab/>
        <w:tab/>
        <w:t>0.001  -   0.5
milk</w:t>
        <w:tab/>
        <w:tab/>
        <w:tab/>
        <w:tab/>
        <w:t>the rest amount.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