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aprašyta cigaretė su filtru, kurios filtas turi savyje skaidulinę medžiagą ir priedą, antimutageniškai veikiantį cigaretės dūmus. Priedo kiekis sudaro mažiau nei 15% filtro medžiagos skaidulų svorio. Išrūkant tos pačios rūšies, bet neturinčios jokio priedo, neventiliuojamą cigaretę su filtru, nikotino sulaikymas filtre RN (%) ( nustatomas pagal rekomenduotą CORESTA metodą Nr.9) tenkina sekančią formulę: R&gt;100  (1-D), kur D= exp (A B+C), su A=21mm - filtro ilgis (mm) filtrų ilgiams &lt;25mm, arba, kitaip A=-4 mm filtro ilgiai &gt;25 mm, B=9,3  10-391/mm² ir C= -(d4     p  K+L), kur d=filtroskersmuo (mm),   p= filtro hidraulinis pasipriešinimas dujų srovei (mm WS), K = 1,0228  10-6 (1/(mm4   mm WS)) ir L=0,2334. Ames testo matavimų su bakterijų štamu TA 98 metu nustatyta, kad šis filtrasgali nufiltruoti mutageniškai veikiančias medžiagas mažiausiai 10% geriau, nei kitas medžiagas, esančias dūmuose.@Taip pat aprašytas ir tokių cigarečių su filtru gamybos būdas.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