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Disclosed is a filter cigarette whose filter a)contains fibrous filter material, b) contains an additive with antimutagenic effects on the cigarette smoke in a quantity equivalent to less than 15 wt % of the weight of fibre and c0 during test smoking of an unventilated filter cigarette of this type but containing no additive, has a nicotine retention RN (in% determined according to CORESTA, recommendedmethod no. 9) which satisfies the following formula : RN&gt;100*(1-D), in which D=exp(A*B+C), A being 21 mm - filter length  (mm) for filter lenghts ,25 mm or A being -4 mm for filter lenghts &gt;25 mm, B being 9.3* 10-3 (1/mm) and C being -(d4*  p*K+L) with d=filter diameter (mm) wherein  p=draw resistance of the filter (mmWS), K=1,0228*10-6(1/(mm4*mmWs)) and L=0,2334. With this filter, it has been shown with the Ames test with strain TA 98 that mutagenic substances can be filtered with a selectivity at least 10% better than other smoke components. Also disclosed is an especially suitable process for producing such a filter cigarette.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