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chemijos pramonei. Išradimo tikslas - betono mišinio ir cementinio skiedinio plastiškumo padidinimas, nesumažinant betono stiprumo gniuždymui. Išradimo esmė yra ta, kad betono mišinio ir cementinio skiedinio priedas - superplastiklis susideda iš sekančių komponentų, masės dalimis: techninis lignosulfonatas (skaičiuojant sausomis medžiagomis) 100, 98 % grynumo natrio šarmas (NaOH) 5-15. Techninį lignosulfonatą modifikuoja reaktoriuje 98 % grynumo natrio šarmu, dalimis ištirpintu vandenyje, veikiant reaktoriaus apytakinei sistemai ir priverstiniam masės maišymui oru 8-12 h.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